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widowControl/>
        <w:spacing w:beforeAutospacing="1" w:after="0" w:afterAutospacing="1" w:line="240" w:lineRule="auto"/>
        <w:jc w:val="center"/>
        <w:outlineLvl w:val="0"/>
        <w:rPr>
          <w:rFonts w:hint="eastAsia" w:ascii="宋体" w:hAnsi="宋体" w:eastAsia="宋体" w:cs="Times New Roman"/>
          <w:b/>
          <w:kern w:val="44"/>
          <w:sz w:val="48"/>
          <w:szCs w:val="48"/>
        </w:rPr>
      </w:pPr>
      <w:r>
        <w:rPr>
          <w:rFonts w:hint="eastAsia" w:ascii="宋体" w:hAnsi="宋体" w:cs="Times New Roman"/>
          <w:b/>
          <w:kern w:val="44"/>
          <w:sz w:val="48"/>
          <w:szCs w:val="48"/>
        </w:rPr>
        <w:t>电气工程学院202</w:t>
      </w:r>
      <w:r>
        <w:rPr>
          <w:rFonts w:hint="eastAsia" w:ascii="宋体" w:hAnsi="宋体" w:cs="Times New Roman"/>
          <w:b/>
          <w:kern w:val="44"/>
          <w:sz w:val="48"/>
          <w:szCs w:val="48"/>
          <w:lang w:val="en-US" w:eastAsia="zh-CN"/>
        </w:rPr>
        <w:t>3</w:t>
      </w:r>
      <w:r>
        <w:rPr>
          <w:rFonts w:hint="eastAsia" w:ascii="宋体" w:hAnsi="宋体" w:cs="Times New Roman"/>
          <w:b/>
          <w:kern w:val="44"/>
          <w:sz w:val="48"/>
          <w:szCs w:val="48"/>
        </w:rPr>
        <w:t>-202</w:t>
      </w:r>
      <w:r>
        <w:rPr>
          <w:rFonts w:hint="eastAsia" w:ascii="宋体" w:hAnsi="宋体" w:cs="Times New Roman"/>
          <w:b/>
          <w:kern w:val="44"/>
          <w:sz w:val="48"/>
          <w:szCs w:val="48"/>
          <w:lang w:val="en-US" w:eastAsia="zh-CN"/>
        </w:rPr>
        <w:t>4</w:t>
      </w:r>
      <w:r>
        <w:rPr>
          <w:rFonts w:hint="eastAsia" w:ascii="宋体" w:hAnsi="宋体" w:cs="Times New Roman"/>
          <w:b/>
          <w:kern w:val="44"/>
          <w:sz w:val="48"/>
          <w:szCs w:val="48"/>
        </w:rPr>
        <w:t>学年第</w:t>
      </w:r>
      <w:r>
        <w:rPr>
          <w:rFonts w:hint="eastAsia" w:ascii="宋体" w:hAnsi="宋体" w:cs="Times New Roman"/>
          <w:b/>
          <w:kern w:val="44"/>
          <w:sz w:val="48"/>
          <w:szCs w:val="48"/>
          <w:lang w:val="en-US" w:eastAsia="zh-CN"/>
        </w:rPr>
        <w:t>一</w:t>
      </w:r>
      <w:r>
        <w:rPr>
          <w:rFonts w:hint="eastAsia" w:ascii="宋体" w:hAnsi="宋体" w:cs="Times New Roman"/>
          <w:b/>
          <w:kern w:val="44"/>
          <w:sz w:val="48"/>
          <w:szCs w:val="48"/>
        </w:rPr>
        <w:t>学期学情分析</w:t>
      </w:r>
    </w:p>
    <w:p>
      <w:pPr>
        <w:pStyle w:val="4"/>
        <w:rPr>
          <w:rFonts w:hint="eastAsia" w:ascii="仿宋" w:hAnsi="仿宋" w:eastAsia="仿宋" w:cs="仿宋"/>
          <w:b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kern w:val="2"/>
          <w:sz w:val="28"/>
          <w:szCs w:val="28"/>
        </w:rPr>
        <w:t>我院学风问题分析</w:t>
      </w:r>
    </w:p>
    <w:p>
      <w:pPr>
        <w:pStyle w:val="4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（一）旷课情况较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多，缺乏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自律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意识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有些班级旷课行为较为严重，据统计显示，不同专业不同班级的学生在旷课率上存在差异，但是整体上均存在部分学生有偶然或长期的旷课行为。这会引发学生多方面的问题，学习成绩下滑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长期旷课的学生很难跟上教学进度，导致成绩下降，严重者甚至可能面临退学风险；品德修养缺失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频繁旷课可能导致学生缺乏自律，不利于其形成良好的道德品质和行为习惯。人际关系疏远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旷课使得学生失去了与同学和老师交往的机会，可能导致其社交能力下降，人际关系疏远。</w:t>
      </w:r>
    </w:p>
    <w:p>
      <w:pPr>
        <w:pStyle w:val="4"/>
        <w:rPr>
          <w:rFonts w:hint="eastAsia" w:ascii="仿宋" w:hAnsi="仿宋" w:eastAsia="仿宋" w:cs="仿宋"/>
          <w:b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二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）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晚自习与上课秩序不理想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据上课情况与晚自习点名时班级自习纪律，某些课堂上课秩序不理想，上课时存在部分同学趴在桌子上睡觉或者打游戏，还有部分同学戴着蓝牙耳机，没有在认真听讲。还有同学在下面交流声音，甚至影响了上面讲课的老师。晚自习时教室里很多同学手机横屏在打游戏，没有认真自习。晚自习本应是学生复习当天所学巩固基础的时间，但有些同学不能合理利用，导致了时间的浪费。</w:t>
      </w:r>
    </w:p>
    <w:p>
      <w:pPr>
        <w:pStyle w:val="4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三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）学习效率低下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学习效率低下有以下的几种原因：第一，缺乏明确的学习目标，某些同学没有明确的学习目标，就很难衡量学习进度和效果，也难以保持学习的动力和兴趣。第二，学习方法不当，不同的学习内容需要不同的学习方法，如果没有掌握适合自己的学习方法，就会导致学习效率低下。例如，有些人更喜欢通过阅读来学习，而有些人则更喜欢通过听讲或实践来学习。第三，分心和多任务，有些同学在上课或是自习时经常会动不动看手机，导致学习时的分心。在学习过程中如果经常分心或者同时处理多个任务，就会降低学习效率。第四，缺乏专注力和毅力，学习需要专注力和毅力，如果学习者缺乏这些品质，就很难保持长时间的学习状态，也难以克服学习中的困难和挑战。</w:t>
      </w:r>
    </w:p>
    <w:p>
      <w:pPr>
        <w:pStyle w:val="4"/>
        <w:rPr>
          <w:rFonts w:hint="eastAsia" w:ascii="仿宋" w:hAnsi="仿宋" w:eastAsia="仿宋" w:cs="仿宋"/>
          <w:b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kern w:val="2"/>
          <w:sz w:val="28"/>
          <w:szCs w:val="28"/>
        </w:rPr>
        <w:t>考试成绩分析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通过对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2023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-20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第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学期考试的成绩统计，大一大二大部分班级挂科率在35％以上，有个别班级挂科率达到了40％，甚至50％以上，主要挂科科目集中在高数，大学物理及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模拟电子技术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上。大三普遍较好，但也存在个别同学大范围挂科，以及重修未过，重修缺考的情况。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drawing>
          <wp:inline distT="0" distB="0" distL="114300" distR="114300">
            <wp:extent cx="2395855" cy="3562985"/>
            <wp:effectExtent l="0" t="0" r="444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51075" cy="3559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rPr>
          <w:rFonts w:hint="eastAsia" w:ascii="仿宋" w:hAnsi="仿宋" w:eastAsia="仿宋" w:cs="仿宋"/>
          <w:b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kern w:val="2"/>
          <w:sz w:val="28"/>
          <w:szCs w:val="28"/>
        </w:rPr>
        <w:t>学风建设基本做法</w:t>
      </w:r>
    </w:p>
    <w:p>
      <w:pPr>
        <w:pStyle w:val="4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） 强化制度管理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严格执行考勤制度，加强考试纪律，对违反规定的行为要及时纠正及处理。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学院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应制定科学、合理的学生行为规范，并加强对学生的教育和管理，引导学生树立正确的价值观和行为准则。同时，也要关注学生的个性发展，培养学生的自主性和创造性。建立科学、合理的评价体系和激励机制，是激发师生积极性和创造性的重要手段。学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院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应根据实际情况，制定符合教育规律的考核标准和奖励办法，对优秀的学生进行表彰和奖励。同时，也要加强对评价体系的监督和管理，确保评价的公正性和客观性。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drawing>
          <wp:inline distT="0" distB="0" distL="114300" distR="114300">
            <wp:extent cx="2727325" cy="369570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t="1297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二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提高学生自律意识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通过开展学习辅导、心理辅导等活动，引导学生树立正确的学习观念，增强他们的学习动力和自律性。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学院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可组织时间管理课程，帮助学生合理安排时间，提高学习效率。学生通过参加自我挑战活动，鼓励学生参与各类竞赛、社会实践等活动，培养自律习惯同时学生应有应对挑战的能力，面对可能出现的困难和问题，及时调整策略，确保措施的有效性。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三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推进班级文化建设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鼓励班级开展各种形式的文化活动，增强班级凝聚力，形成积极向上的班风。制定共同价值观，引导学生树立正确的价值观，形成班级共同遵循的行为准则。班级培育良好氛围，通过文化活动的组织等，营造积极向上的班级氛围。同时丰富活动形式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多样化的文化活动，如主题班会、团队建设等，提高学生的参与度。</w:t>
      </w:r>
    </w:p>
    <w:p>
      <w:pPr>
        <w:pStyle w:val="4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val="en-US" w:eastAsia="zh-CN" w:bidi="ar"/>
        </w:rPr>
        <w:t>四</w:t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）加强谈话制度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  <w:r>
        <w:rPr>
          <w:rFonts w:hint="default" w:ascii="Calibri" w:hAnsi="Calibri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2533015</wp:posOffset>
            </wp:positionV>
            <wp:extent cx="4523105" cy="3184525"/>
            <wp:effectExtent l="0" t="0" r="10795" b="3175"/>
            <wp:wrapTopAndBottom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  <w:t>为了有针对性地推进学风建设，学院对经常旷课的同学的学业问题给予了高度关注，并采取了多项教育措施。对于未取得相应学分的同学，学院进行了个别谈话；对于未获得学分较高的同学，发出了学业警示；对于旷课次数较多的同学，发出了退学警示。此外，学院还对旷课达到6学时的同学发出了书面预警，并对旷课达到相应学时的同学给予了相应的处分。同时，班主任和年级辅导员定期与这些学生进行谈话，以深入了解他们的学习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4A4B55"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F70F14"/>
    <w:rsid w:val="7E8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TE_Normal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1640</Words>
  <Characters>1663</Characters>
  <Paragraphs>19</Paragraphs>
  <TotalTime>2</TotalTime>
  <ScaleCrop>false</ScaleCrop>
  <LinksUpToDate>false</LinksUpToDate>
  <CharactersWithSpaces>1664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2020-04-26T02:44:00Z</dcterms:created>
  <dc:creator>tian</dc:creator>
  <cp:lastModifiedBy>zhaoshuai</cp:lastModifiedBy>
  <dcterms:modified xsi:type="dcterms:W3CDTF">2024-03-04T07:04:08Z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5FCDED14D8624F4E8BA0589F5FAF7265</vt:lpwstr>
  </property>
</Properties>
</file>