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1792" w14:textId="68298116" w:rsidR="002B67CA" w:rsidRPr="002B67CA" w:rsidRDefault="002B67CA" w:rsidP="002B67CA">
      <w:pPr>
        <w:jc w:val="center"/>
        <w:rPr>
          <w:rStyle w:val="title1"/>
          <w:rFonts w:eastAsia="微软雅黑"/>
          <w:bCs w:val="0"/>
          <w:color w:val="000000" w:themeColor="text1"/>
          <w:sz w:val="36"/>
          <w:szCs w:val="36"/>
        </w:rPr>
      </w:pPr>
      <w:r w:rsidRPr="002B67CA">
        <w:rPr>
          <w:rStyle w:val="title1"/>
          <w:rFonts w:eastAsia="微软雅黑" w:hint="eastAsia"/>
          <w:b w:val="0"/>
          <w:color w:val="000000" w:themeColor="text1"/>
          <w:sz w:val="36"/>
          <w:szCs w:val="36"/>
        </w:rPr>
        <w:t>浙江水利水电学</w:t>
      </w:r>
      <w:proofErr w:type="gramStart"/>
      <w:r w:rsidRPr="002B67CA">
        <w:rPr>
          <w:rStyle w:val="title1"/>
          <w:rFonts w:eastAsia="微软雅黑" w:hint="eastAsia"/>
          <w:b w:val="0"/>
          <w:color w:val="000000" w:themeColor="text1"/>
          <w:sz w:val="36"/>
          <w:szCs w:val="36"/>
        </w:rPr>
        <w:t>院校级</w:t>
      </w:r>
      <w:proofErr w:type="gramEnd"/>
      <w:r w:rsidRPr="002B67CA">
        <w:rPr>
          <w:rStyle w:val="title1"/>
          <w:rFonts w:eastAsia="微软雅黑" w:hint="eastAsia"/>
          <w:b w:val="0"/>
          <w:color w:val="000000" w:themeColor="text1"/>
          <w:sz w:val="36"/>
          <w:szCs w:val="36"/>
        </w:rPr>
        <w:t>科研成果奖</w:t>
      </w:r>
      <w:r w:rsidRPr="002B67CA">
        <w:rPr>
          <w:rStyle w:val="title1"/>
          <w:rFonts w:eastAsia="微软雅黑"/>
          <w:b w:val="0"/>
          <w:color w:val="000000" w:themeColor="text1"/>
          <w:sz w:val="36"/>
          <w:szCs w:val="36"/>
        </w:rPr>
        <w:t>公示信息表</w:t>
      </w:r>
    </w:p>
    <w:p w14:paraId="76A81520" w14:textId="77777777" w:rsidR="002B67CA" w:rsidRPr="002B67CA" w:rsidRDefault="002B67CA" w:rsidP="002B67CA">
      <w:pPr>
        <w:spacing w:line="440" w:lineRule="exact"/>
        <w:jc w:val="center"/>
        <w:rPr>
          <w:rFonts w:eastAsia="仿宋_GB2312"/>
          <w:color w:val="000000" w:themeColor="text1"/>
          <w:sz w:val="28"/>
          <w:szCs w:val="24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6563"/>
      </w:tblGrid>
      <w:tr w:rsidR="002B67CA" w:rsidRPr="002B67CA" w14:paraId="6C054EF7" w14:textId="77777777" w:rsidTr="006475A0">
        <w:trPr>
          <w:trHeight w:val="647"/>
          <w:jc w:val="center"/>
        </w:trPr>
        <w:tc>
          <w:tcPr>
            <w:tcW w:w="1943" w:type="dxa"/>
            <w:vAlign w:val="center"/>
          </w:tcPr>
          <w:p w14:paraId="293F6BB5" w14:textId="77777777" w:rsidR="002B67CA" w:rsidRPr="002B67CA" w:rsidRDefault="002B67CA" w:rsidP="00246605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2B67CA"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成果名称</w:t>
            </w:r>
          </w:p>
        </w:tc>
        <w:tc>
          <w:tcPr>
            <w:tcW w:w="6563" w:type="dxa"/>
            <w:vAlign w:val="center"/>
          </w:tcPr>
          <w:p w14:paraId="0113B4A2" w14:textId="30B09738" w:rsidR="002B67CA" w:rsidRPr="002B67CA" w:rsidRDefault="000547FD" w:rsidP="00246605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proofErr w:type="gramStart"/>
            <w:r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面向涉氢电气设备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智能监测的</w:t>
            </w:r>
            <w:r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MEMS</w:t>
            </w:r>
            <w:r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氢传感关键技术及氢安全系统</w:t>
            </w:r>
          </w:p>
        </w:tc>
      </w:tr>
      <w:tr w:rsidR="002B67CA" w:rsidRPr="002B67CA" w14:paraId="30D705A1" w14:textId="77777777" w:rsidTr="006475A0">
        <w:trPr>
          <w:trHeight w:val="647"/>
          <w:jc w:val="center"/>
        </w:trPr>
        <w:tc>
          <w:tcPr>
            <w:tcW w:w="1943" w:type="dxa"/>
            <w:vAlign w:val="center"/>
          </w:tcPr>
          <w:p w14:paraId="22B348B4" w14:textId="77777777" w:rsidR="002B67CA" w:rsidRPr="002B67CA" w:rsidRDefault="002B67CA" w:rsidP="00246605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</w:pPr>
            <w:r w:rsidRPr="002B67CA">
              <w:rPr>
                <w:rStyle w:val="title1"/>
                <w:rFonts w:eastAsia="仿宋_GB2312" w:hint="eastAsia"/>
                <w:b w:val="0"/>
                <w:bCs w:val="0"/>
                <w:color w:val="000000" w:themeColor="text1"/>
                <w:sz w:val="28"/>
              </w:rPr>
              <w:t>提名单位</w:t>
            </w:r>
          </w:p>
        </w:tc>
        <w:tc>
          <w:tcPr>
            <w:tcW w:w="6563" w:type="dxa"/>
            <w:vAlign w:val="center"/>
          </w:tcPr>
          <w:p w14:paraId="52F8E0DB" w14:textId="000EE670" w:rsidR="002B67CA" w:rsidRPr="002B67CA" w:rsidRDefault="00716704" w:rsidP="00246605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浙江水利水电学院电气工程学院</w:t>
            </w:r>
          </w:p>
        </w:tc>
      </w:tr>
      <w:tr w:rsidR="002B67CA" w:rsidRPr="002B67CA" w14:paraId="36D9DF8F" w14:textId="77777777" w:rsidTr="006475A0">
        <w:trPr>
          <w:trHeight w:val="2461"/>
          <w:jc w:val="center"/>
        </w:trPr>
        <w:tc>
          <w:tcPr>
            <w:tcW w:w="1943" w:type="dxa"/>
            <w:vAlign w:val="center"/>
          </w:tcPr>
          <w:p w14:paraId="43FFC3AF" w14:textId="77777777" w:rsidR="002B67CA" w:rsidRPr="002B67CA" w:rsidRDefault="002B67CA" w:rsidP="0024660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2B67CA">
              <w:rPr>
                <w:rFonts w:eastAsia="仿宋_GB2312" w:hint="eastAsia"/>
                <w:bCs/>
                <w:color w:val="000000" w:themeColor="text1"/>
                <w:sz w:val="28"/>
                <w:szCs w:val="24"/>
              </w:rPr>
              <w:t>推荐</w:t>
            </w:r>
            <w:r w:rsidRPr="002B67C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书</w:t>
            </w:r>
          </w:p>
          <w:p w14:paraId="4602F461" w14:textId="77777777" w:rsidR="002B67CA" w:rsidRPr="002B67CA" w:rsidRDefault="002B67CA" w:rsidP="0024660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2B67C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563" w:type="dxa"/>
            <w:vAlign w:val="center"/>
          </w:tcPr>
          <w:p w14:paraId="55CE7DE5" w14:textId="77777777" w:rsidR="002B67CA" w:rsidRDefault="00D3268F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代表性知识产权：</w:t>
            </w:r>
          </w:p>
          <w:p w14:paraId="11823615" w14:textId="3CF3257E" w:rsidR="00971ED3" w:rsidRPr="00971ED3" w:rsidRDefault="006475A0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激光</w:t>
            </w:r>
            <w:proofErr w:type="gramStart"/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微纳加工</w:t>
            </w:r>
            <w:proofErr w:type="gramEnd"/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2021.11.25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2021SR1895955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</w:p>
          <w:p w14:paraId="4B6187F7" w14:textId="67772377" w:rsidR="00971ED3" w:rsidRPr="00971ED3" w:rsidRDefault="006475A0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激光传感器快速标定及检测系统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2021.11.25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2021SR1895956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</w:p>
          <w:p w14:paraId="77A9DB61" w14:textId="14226C19" w:rsidR="00971ED3" w:rsidRPr="00971ED3" w:rsidRDefault="006475A0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微流体控制系统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2021.12.15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2021SR2059811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</w:p>
          <w:p w14:paraId="4A521179" w14:textId="1067212F" w:rsidR="00971ED3" w:rsidRPr="00971ED3" w:rsidRDefault="006475A0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电阻式传感器数据采集系统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2021.12.07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2021SR2011425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</w:p>
          <w:p w14:paraId="497524E6" w14:textId="2EE202FE" w:rsidR="00971ED3" w:rsidRPr="00971ED3" w:rsidRDefault="006475A0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微能源管理调控设计系统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2021.12.08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2021SR2020836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</w:p>
          <w:p w14:paraId="2E157282" w14:textId="7CFB0BB1" w:rsidR="00971ED3" w:rsidRPr="00971ED3" w:rsidRDefault="006475A0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杭州电力设备制有限公司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</w:t>
            </w:r>
            <w:proofErr w:type="gramStart"/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锂</w:t>
            </w:r>
            <w:proofErr w:type="gramEnd"/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离子储能站电池早期预警信号采集消防联动程序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2023.10.24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2023SR1293954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</w:r>
          </w:p>
          <w:p w14:paraId="22ABF662" w14:textId="4E325BDD" w:rsidR="00A5771F" w:rsidRDefault="002C6DD2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苏州芯镁信电子科技有限公司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971ED3"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可视化配气测试系统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2020.12.18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71ED3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2020SR1859722</w:t>
            </w:r>
          </w:p>
          <w:p w14:paraId="3F112B2F" w14:textId="2B2832CC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苏州芯镁信电子科技有限公司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自动化多路配气测试系统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2022.01.18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2022SR0114388</w:t>
            </w:r>
          </w:p>
          <w:p w14:paraId="10B27A07" w14:textId="157D9755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苏州芯镁信电子科技有限公司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基于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CAN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通讯的标定测试系统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2024.02.05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2024SR0233131</w:t>
            </w:r>
          </w:p>
          <w:p w14:paraId="2A000AC1" w14:textId="2FAFE353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MEMS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可燃气体传感器及其加工方法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2023.06.23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201810220145.0</w:t>
            </w:r>
          </w:p>
          <w:p w14:paraId="5EA94808" w14:textId="511ABC1E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钯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薄膜氢气传感器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2022.01.04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202011581593.7</w:t>
            </w:r>
          </w:p>
          <w:p w14:paraId="1F3D4468" w14:textId="43A0079D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一种旁热式硅基薄膜催化氢气传感器及其加工方法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2022.05.10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202010936802.9</w:t>
            </w:r>
          </w:p>
          <w:p w14:paraId="0C761A08" w14:textId="33648CFF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张梦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一种气体检测组件及其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制备方法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2022.08.26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202210638376.X</w:t>
            </w:r>
          </w:p>
          <w:p w14:paraId="29D16CFD" w14:textId="31C1596B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一种氢气传感器及其加工方法和用途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2024.03.08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201810220141.2</w:t>
            </w:r>
          </w:p>
          <w:p w14:paraId="624EF5B5" w14:textId="1FD4AA8B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张梦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一种氢气传感器及其制备方法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2023.03.14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202111082160.1</w:t>
            </w:r>
          </w:p>
          <w:p w14:paraId="0A350BC1" w14:textId="3E2BA539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一种氢气传感器及其制备方法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2023.06.30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202111522564.8</w:t>
            </w:r>
          </w:p>
          <w:p w14:paraId="3010AD47" w14:textId="281E8C40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用于气体传感器的隔爆结构、其制备方法及其封装方法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2023.11.17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202011606506.9</w:t>
            </w:r>
          </w:p>
          <w:p w14:paraId="0AD43F2F" w14:textId="427DE9E7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一种低功耗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MEMS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氢气传感器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2021.08.24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202023008094.7</w:t>
            </w:r>
          </w:p>
          <w:p w14:paraId="0B889F02" w14:textId="223B75EB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一种防爆防水的车用氢气传感器模块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2021.08.20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202023150442.4</w:t>
            </w:r>
          </w:p>
          <w:p w14:paraId="1348B44B" w14:textId="2EB6135F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一种恒温电路及使用其电路的气体传感器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2022.08.12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202220770746.0</w:t>
            </w:r>
          </w:p>
          <w:p w14:paraId="67396D4C" w14:textId="62699BC9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朱洋凯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钱伟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一种基于惠斯通电桥的氢气浓度监测电路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2021.08.03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202022217969.8</w:t>
            </w:r>
          </w:p>
          <w:p w14:paraId="2122E476" w14:textId="506124F8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一种气体传感器测试系统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2021.10.01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202023182932.2</w:t>
            </w:r>
          </w:p>
          <w:p w14:paraId="52A35344" w14:textId="12CBA8CA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姜熙君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龙治锦</w:t>
            </w:r>
            <w:proofErr w:type="gramEnd"/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一种适用于高温高压环境的氢浓度传感器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2024.03.19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202321784907.2</w:t>
            </w:r>
          </w:p>
          <w:p w14:paraId="5EBE2DB8" w14:textId="2A656AD6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张梦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潘昊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陈婷婷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徐宗亮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一种油中氢气传感器的封装结构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2023.12.22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202321930580.5</w:t>
            </w:r>
          </w:p>
          <w:p w14:paraId="40ECD9C4" w14:textId="63C10F8C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张梦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龙治锦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陈婷婷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徐宗亮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一种油中氢气传感器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2024.03.12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202321931215.6</w:t>
            </w:r>
          </w:p>
          <w:p w14:paraId="596AF996" w14:textId="4281E1CE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马可贞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徐晓苗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车用氢气传感器模组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2020.12.22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202030436982.5</w:t>
            </w:r>
          </w:p>
          <w:p w14:paraId="77F5D0F9" w14:textId="7F8D4BDF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车用氢气传感器模组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2022.05.27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202230122145.4</w:t>
            </w:r>
          </w:p>
          <w:p w14:paraId="2C5EC65C" w14:textId="4E9821AF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陈婷婷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吴楠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潘昊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锂电池热失控传感器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2024.03.05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202330607935.6</w:t>
            </w:r>
          </w:p>
          <w:p w14:paraId="4AEC9276" w14:textId="20A52BB1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陈建新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王丽群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王圣元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邓小电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黄南天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一种变压器油中溶解气体含量的长期预测方法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2024.03.01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202011139435.6</w:t>
            </w:r>
          </w:p>
          <w:p w14:paraId="70BB86F1" w14:textId="3FBBCAA5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戚佳金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钟恒强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王圣元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陈雪菲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黄南天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一种变电站的无线传感器系统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2021.09.10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202022832282.5</w:t>
            </w:r>
          </w:p>
          <w:p w14:paraId="6534AFBA" w14:textId="5C1F756C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刘峰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张祺鹏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张寒静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邹晴辉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陈淑慧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管明星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庞磊刚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吴宇航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WIFI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无线通信模块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2022.12.23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202222444470.X</w:t>
            </w:r>
          </w:p>
          <w:p w14:paraId="31466D3B" w14:textId="66BD2B24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史正方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陆斌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汪伟斌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华靓</w:t>
            </w:r>
            <w:proofErr w:type="gramEnd"/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张萍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一种变压器状态监测系统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2018.08.03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201721437609.0</w:t>
            </w:r>
          </w:p>
          <w:p w14:paraId="75D9312B" w14:textId="3EDDFCFE" w:rsidR="00EC74F4" w:rsidRPr="00EC74F4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陈强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一种燃料电池热平衡“气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气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液”三相热交换系统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2020.09.18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  <w:t>201922218357.8</w:t>
            </w:r>
          </w:p>
          <w:p w14:paraId="3C1D148D" w14:textId="71AC3399" w:rsidR="00A5771F" w:rsidRDefault="00EC74F4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陈强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一种燃料电池热平衡“气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气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气”三相热交换系统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</w:t>
            </w:r>
            <w:r w:rsid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2020.09.18</w:t>
            </w:r>
            <w:r w:rsidRPr="00EC74F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  <w:t>201922216769.8</w:t>
            </w:r>
          </w:p>
          <w:p w14:paraId="5FAC7BC7" w14:textId="3C12EB40" w:rsidR="00D3268F" w:rsidRDefault="00D3268F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代表性论文：</w:t>
            </w:r>
          </w:p>
          <w:p w14:paraId="198A94FB" w14:textId="5D0B0978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张伟，崔洋，朱传辉，黄碧漪，闫树斌，娄尧林，张平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Sequential hydrogen storage in phosphorene nanotubes: A molecular dynamics study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International Journal of Hydrogen Energy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2023, 48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23909-23916</w:t>
            </w:r>
          </w:p>
          <w:p w14:paraId="3D202BE9" w14:textId="58EF77AC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徐越飞，吴小欢，张静，赵中伟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一种电化学储能站电池早期预警监测算法模型的设计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电子技术与软件工程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2022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006</w:t>
            </w:r>
          </w:p>
          <w:p w14:paraId="6797C670" w14:textId="0B3C9F35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Zhang Xin, Chen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Shizhe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Wang Liqun, Xu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Yinfei</w:t>
            </w:r>
            <w:proofErr w:type="spellEnd"/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A Early Warning Model of Electrochemical Energy Storage based on BP-SNN Network Model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IEEE 7th Information Technology and Mechatronics Engineering Conference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ab/>
              <w:t>2023, 7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2409-2413.</w:t>
            </w:r>
          </w:p>
          <w:p w14:paraId="7C097184" w14:textId="6C4E67C0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王锦曦，罗云霞，郭京，华尔天，闫树斌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一种面向碱金属气室的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Si-Glass 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激光键合有限元仿真分析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自动化与仪器仪表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10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203</w:t>
            </w:r>
          </w:p>
          <w:p w14:paraId="03107B08" w14:textId="046B856B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闫树斌，苏浩，张晓宇，张怡，陈展博，吴秀山，华尔天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High-sensitivity refractive index sensors based on Fano 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resonance in a metal-insulator-metal based arc-shaped resonator coupled with a rectangular stub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中国物理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B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：英文版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2022,31,108103</w:t>
            </w:r>
          </w:p>
          <w:p w14:paraId="57DA98F7" w14:textId="266A786F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王锦曦，闫树斌，苏浩，杨啸宇，罗云霞，郭京，华尔天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芯片级铯原子钟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MEMS 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气室的气密性封装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微纳电子</w:t>
            </w:r>
            <w:proofErr w:type="gramEnd"/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技术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2021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58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342</w:t>
            </w:r>
          </w:p>
          <w:p w14:paraId="270FBD6A" w14:textId="7B1CE1D1" w:rsidR="00D469FA" w:rsidRPr="00D469F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Li Lei, Yan Shubin, Cui Yang, Zhu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Chuanhui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Wu Taiquan, Zhang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Qizhi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Gao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Guowang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ab/>
              <w:t>Nano Application of Oil Concentration Detection Using Double-Tooth Ring Plasma Sensing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Applied Nano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2024,5,20</w:t>
            </w:r>
          </w:p>
          <w:p w14:paraId="7A6604FA" w14:textId="675B9198" w:rsidR="00D469FA" w:rsidRPr="002B67CA" w:rsidRDefault="00D469FA" w:rsidP="00D469FA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Zhang Wei, Cui Yang, Zhu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Chuanhui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Huang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Biyi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Lou </w:t>
            </w:r>
            <w:proofErr w:type="spellStart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Yaolin</w:t>
            </w:r>
            <w:proofErr w:type="spellEnd"/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, Yan Shubin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DFT study on the chemical stability of monolayer BeN4 and the electronic properties of graphene/BeN4 heterostructure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Vacuum</w:t>
            </w:r>
            <w:r w:rsidRPr="00D469F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ab/>
              <w:t>2023,209,111802</w:t>
            </w:r>
          </w:p>
        </w:tc>
      </w:tr>
      <w:tr w:rsidR="002B67CA" w:rsidRPr="002B67CA" w14:paraId="79938A02" w14:textId="77777777" w:rsidTr="006475A0">
        <w:trPr>
          <w:trHeight w:val="1958"/>
          <w:jc w:val="center"/>
        </w:trPr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14:paraId="5F624AC9" w14:textId="77777777" w:rsidR="002B67CA" w:rsidRPr="002B67CA" w:rsidRDefault="002B67CA" w:rsidP="0024660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2B67C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63" w:type="dxa"/>
            <w:tcBorders>
              <w:left w:val="single" w:sz="4" w:space="0" w:color="auto"/>
            </w:tcBorders>
            <w:vAlign w:val="center"/>
          </w:tcPr>
          <w:p w14:paraId="58DBF90E" w14:textId="10346FDB" w:rsidR="002B67CA" w:rsidRPr="002B67CA" w:rsidRDefault="00B1266F" w:rsidP="00246605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闫树斌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浙江水利水电学院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9EE677B" w14:textId="1549BFE5" w:rsidR="002B67CA" w:rsidRPr="002B67CA" w:rsidRDefault="00B1266F" w:rsidP="00246605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徐越飞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7C1342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杭州电力设备制造有限公司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A04818C" w14:textId="3D528DBD" w:rsidR="002B67CA" w:rsidRDefault="00B1266F" w:rsidP="00246605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陈强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7C1342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266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哈克雷斯（浙江）新能源汽车有限公司</w:t>
            </w:r>
            <w:r w:rsidR="002B67CA"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2E6AA000" w14:textId="03CC1014" w:rsidR="00B1266F" w:rsidRDefault="00B1266F" w:rsidP="00B1266F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沈方平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="00C42717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7C1342" w:rsidRPr="007C1342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苏州芯镁信电子科技有限公司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151F21F" w14:textId="46917614" w:rsidR="00C42717" w:rsidRDefault="00C42717" w:rsidP="00C42717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李国能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浙江科技大学。</w:t>
            </w:r>
          </w:p>
          <w:p w14:paraId="669786CA" w14:textId="20E09289" w:rsidR="00C42717" w:rsidRPr="002B67CA" w:rsidRDefault="00C42717" w:rsidP="00C42717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张伟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讲师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浙江水利水电学院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5E1AD204" w14:textId="6F4C5074" w:rsidR="00C42717" w:rsidRPr="002B67CA" w:rsidRDefault="00C42717" w:rsidP="00C42717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</w:t>
            </w:r>
            <w:proofErr w:type="gramStart"/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太</w:t>
            </w:r>
            <w:proofErr w:type="gramEnd"/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权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7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浙江水利水电学院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5A04AA30" w14:textId="5E4652C5" w:rsidR="00C42717" w:rsidRPr="002B67CA" w:rsidRDefault="00C42717" w:rsidP="00C42717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黄碧漪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8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讲师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浙江水利水电学院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001D7D9" w14:textId="64DF03F9" w:rsidR="00C42717" w:rsidRPr="002B67CA" w:rsidRDefault="00C42717" w:rsidP="00C42717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刘光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9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讲师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杭州电力设备制造有限公司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1C2533B" w14:textId="05F75A1A" w:rsidR="00C42717" w:rsidRPr="003B7FAF" w:rsidRDefault="00C42717" w:rsidP="00C42717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陈辰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0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讲师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，杭州电力设备制造有限公司；</w:t>
            </w:r>
          </w:p>
          <w:p w14:paraId="7FF8E814" w14:textId="58DC7800" w:rsidR="00C42717" w:rsidRPr="00C42717" w:rsidRDefault="00C42717" w:rsidP="00C42717">
            <w:pPr>
              <w:spacing w:line="440" w:lineRule="exact"/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崔洋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讲师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，杭州电力设备制造有限公司；</w:t>
            </w:r>
          </w:p>
          <w:p w14:paraId="2BF482B1" w14:textId="0E39EF72" w:rsidR="00C42717" w:rsidRPr="00C42717" w:rsidRDefault="00C42717" w:rsidP="00B1266F">
            <w:pPr>
              <w:spacing w:line="440" w:lineRule="exact"/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张欣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12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杭州电力设备制造有限公司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AD26759" w14:textId="20738769" w:rsidR="003B7FAF" w:rsidRDefault="003B7FAF" w:rsidP="00B1266F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戚佳金</w:t>
            </w:r>
            <w:proofErr w:type="gramEnd"/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42717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 w:rsidR="006A71B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7C1342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P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，杭州电力设备制造有限公司；</w:t>
            </w:r>
          </w:p>
          <w:p w14:paraId="065DCD79" w14:textId="2F71E7F9" w:rsidR="006A71BD" w:rsidRPr="006A71BD" w:rsidRDefault="006A71BD" w:rsidP="00B1266F">
            <w:pPr>
              <w:spacing w:line="440" w:lineRule="exact"/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吴小欢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杭州电力设备制造有限公司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9EAA39D" w14:textId="3FDD0496" w:rsidR="002B67CA" w:rsidRPr="002B67CA" w:rsidRDefault="00B1266F" w:rsidP="00C42717">
            <w:pPr>
              <w:spacing w:line="440" w:lineRule="exact"/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张静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="003B7FAF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 w:rsidR="00C42717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7C1342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正高级工程师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杭州电力设备制造有限公司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</w:tc>
      </w:tr>
      <w:tr w:rsidR="002B67CA" w:rsidRPr="002B67CA" w14:paraId="72A4D7EA" w14:textId="77777777" w:rsidTr="006475A0">
        <w:trPr>
          <w:trHeight w:val="1894"/>
          <w:jc w:val="center"/>
        </w:trPr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14:paraId="2C2275F9" w14:textId="77777777" w:rsidR="002B67CA" w:rsidRPr="002B67CA" w:rsidRDefault="002B67CA" w:rsidP="00246605">
            <w:pPr>
              <w:spacing w:line="44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2B67C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563" w:type="dxa"/>
            <w:tcBorders>
              <w:left w:val="single" w:sz="4" w:space="0" w:color="auto"/>
            </w:tcBorders>
            <w:vAlign w:val="center"/>
          </w:tcPr>
          <w:p w14:paraId="4114A60D" w14:textId="4FE49953" w:rsidR="002B67CA" w:rsidRPr="002B67CA" w:rsidRDefault="002B67CA" w:rsidP="00246605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1.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单位名称：</w:t>
            </w:r>
            <w:r w:rsidR="00716704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浙江水利水电学院</w:t>
            </w:r>
          </w:p>
          <w:p w14:paraId="50331D55" w14:textId="6157B086" w:rsidR="002B67CA" w:rsidRPr="002B67CA" w:rsidRDefault="002B67CA" w:rsidP="00246605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2.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单位名称：</w:t>
            </w:r>
            <w:r w:rsidR="00724747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杭州电力设备制造有限公司</w:t>
            </w:r>
          </w:p>
          <w:p w14:paraId="53F93333" w14:textId="5A3F2609" w:rsidR="002B67CA" w:rsidRDefault="002B67CA" w:rsidP="00246605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3.</w:t>
            </w:r>
            <w:r w:rsidRPr="002B67CA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单位名称：</w:t>
            </w:r>
            <w:r w:rsidR="00724747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哈克雷斯（浙江）新能源汽车有限公司</w:t>
            </w:r>
          </w:p>
          <w:p w14:paraId="72F65B2F" w14:textId="77777777" w:rsidR="002B67CA" w:rsidRDefault="00724747" w:rsidP="00246605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4.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单位名称：苏州芯镁信电子科技有限公司</w:t>
            </w:r>
          </w:p>
          <w:p w14:paraId="1A2E05E5" w14:textId="6881EDA8" w:rsidR="00D469FA" w:rsidRPr="00724747" w:rsidRDefault="00D469FA" w:rsidP="00246605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5.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单位名称：浙江科技大学</w:t>
            </w:r>
          </w:p>
        </w:tc>
      </w:tr>
      <w:tr w:rsidR="002B67CA" w:rsidRPr="002B67CA" w14:paraId="5D356606" w14:textId="77777777" w:rsidTr="006475A0">
        <w:trPr>
          <w:trHeight w:val="2516"/>
          <w:jc w:val="center"/>
        </w:trPr>
        <w:tc>
          <w:tcPr>
            <w:tcW w:w="1943" w:type="dxa"/>
            <w:vAlign w:val="center"/>
          </w:tcPr>
          <w:p w14:paraId="38FC0EEA" w14:textId="77777777" w:rsidR="002B67CA" w:rsidRPr="002B67CA" w:rsidRDefault="002B67CA" w:rsidP="00246605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</w:pPr>
            <w:r w:rsidRPr="002B67CA"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  <w:szCs w:val="28"/>
              </w:rPr>
              <w:t>成果简介</w:t>
            </w:r>
          </w:p>
        </w:tc>
        <w:tc>
          <w:tcPr>
            <w:tcW w:w="6563" w:type="dxa"/>
            <w:vAlign w:val="center"/>
          </w:tcPr>
          <w:p w14:paraId="38D4F7DB" w14:textId="7A0D95A5" w:rsidR="002B67CA" w:rsidRPr="00CE7F69" w:rsidRDefault="00CE7F69" w:rsidP="00CE7F69">
            <w:pPr>
              <w:spacing w:line="440" w:lineRule="exact"/>
              <w:ind w:firstLineChars="200" w:firstLine="480"/>
              <w:rPr>
                <w:rStyle w:val="title1"/>
                <w:b w:val="0"/>
                <w:color w:val="000000" w:themeColor="text1"/>
              </w:rPr>
            </w:pPr>
            <w:r w:rsidRPr="00CE7F69">
              <w:rPr>
                <w:rFonts w:eastAsia="仿宋_GB2312" w:hint="eastAsia"/>
                <w:sz w:val="24"/>
                <w:szCs w:val="24"/>
              </w:rPr>
              <w:t>氢气是一些高压、特高压电气设备故障早期示警的主要特征气体，如氢燃料电池的储氢罐泄露、锂离子电池热失控引起的电解质分解析氢、充油式变压器短路引起的变压器油分解析氢等。基于氢传感技术的电气设备运</w:t>
            </w:r>
            <w:proofErr w:type="gramStart"/>
            <w:r w:rsidRPr="00CE7F69">
              <w:rPr>
                <w:rFonts w:eastAsia="仿宋_GB2312" w:hint="eastAsia"/>
                <w:sz w:val="24"/>
                <w:szCs w:val="24"/>
              </w:rPr>
              <w:t>维管理</w:t>
            </w:r>
            <w:proofErr w:type="gramEnd"/>
            <w:r w:rsidRPr="00CE7F69">
              <w:rPr>
                <w:rFonts w:eastAsia="仿宋_GB2312" w:hint="eastAsia"/>
                <w:sz w:val="24"/>
                <w:szCs w:val="24"/>
              </w:rPr>
              <w:t>是指利用氢传感器技术来监测和管理电气设备的运行状态和安全性。本项目在国家自然科学基金、浙江省重大研发项目、“一带一路”联合实验室等资助下，针对高压、特高压电气设备缓释氢和</w:t>
            </w:r>
            <w:proofErr w:type="gramStart"/>
            <w:r w:rsidRPr="00CE7F69">
              <w:rPr>
                <w:rFonts w:eastAsia="仿宋_GB2312" w:hint="eastAsia"/>
                <w:sz w:val="24"/>
                <w:szCs w:val="24"/>
              </w:rPr>
              <w:t>速释氢不同</w:t>
            </w:r>
            <w:proofErr w:type="gramEnd"/>
            <w:r w:rsidRPr="00CE7F69">
              <w:rPr>
                <w:rFonts w:eastAsia="仿宋_GB2312" w:hint="eastAsia"/>
                <w:sz w:val="24"/>
                <w:szCs w:val="24"/>
              </w:rPr>
              <w:t>工况，完成了基于微纳米加工（</w:t>
            </w:r>
            <w:r w:rsidRPr="00CE7F69">
              <w:rPr>
                <w:rFonts w:eastAsia="仿宋_GB2312" w:hint="eastAsia"/>
                <w:sz w:val="24"/>
                <w:szCs w:val="24"/>
              </w:rPr>
              <w:t>MEMS</w:t>
            </w:r>
            <w:r w:rsidRPr="00CE7F69">
              <w:rPr>
                <w:rFonts w:eastAsia="仿宋_GB2312" w:hint="eastAsia"/>
                <w:sz w:val="24"/>
                <w:szCs w:val="24"/>
              </w:rPr>
              <w:t>）技术氢检测的低</w:t>
            </w:r>
            <w:r w:rsidRPr="00CE7F69">
              <w:rPr>
                <w:rFonts w:eastAsia="仿宋_GB2312" w:hint="eastAsia"/>
                <w:sz w:val="24"/>
                <w:szCs w:val="24"/>
              </w:rPr>
              <w:t>/</w:t>
            </w:r>
            <w:proofErr w:type="gramStart"/>
            <w:r w:rsidRPr="00CE7F69">
              <w:rPr>
                <w:rFonts w:eastAsia="仿宋_GB2312" w:hint="eastAsia"/>
                <w:sz w:val="24"/>
                <w:szCs w:val="24"/>
              </w:rPr>
              <w:t>高浓度涉氢安全监测系统</w:t>
            </w:r>
            <w:proofErr w:type="gramEnd"/>
            <w:r w:rsidRPr="00CE7F69">
              <w:rPr>
                <w:rFonts w:eastAsia="仿宋_GB2312" w:hint="eastAsia"/>
                <w:sz w:val="24"/>
                <w:szCs w:val="24"/>
              </w:rPr>
              <w:t>相关核心技术的攻克。本项目已获得授权国家发明专利及相关知识产权</w:t>
            </w:r>
            <w:r w:rsidRPr="00CE7F69">
              <w:rPr>
                <w:rFonts w:eastAsia="仿宋_GB2312" w:hint="eastAsia"/>
                <w:sz w:val="24"/>
                <w:szCs w:val="24"/>
              </w:rPr>
              <w:t>40</w:t>
            </w:r>
            <w:r w:rsidRPr="00CE7F69">
              <w:rPr>
                <w:rFonts w:eastAsia="仿宋_GB2312" w:hint="eastAsia"/>
                <w:sz w:val="24"/>
                <w:szCs w:val="24"/>
              </w:rPr>
              <w:t>余项，发表学术论文</w:t>
            </w:r>
            <w:r w:rsidRPr="00CE7F69">
              <w:rPr>
                <w:rFonts w:eastAsia="仿宋_GB2312" w:hint="eastAsia"/>
                <w:sz w:val="24"/>
                <w:szCs w:val="24"/>
              </w:rPr>
              <w:t>10</w:t>
            </w:r>
            <w:r w:rsidRPr="00CE7F69">
              <w:rPr>
                <w:rFonts w:eastAsia="仿宋_GB2312" w:hint="eastAsia"/>
                <w:sz w:val="24"/>
                <w:szCs w:val="24"/>
              </w:rPr>
              <w:t>余篇，培养</w:t>
            </w:r>
            <w:proofErr w:type="gramStart"/>
            <w:r w:rsidRPr="00CE7F69">
              <w:rPr>
                <w:rFonts w:eastAsia="仿宋_GB2312" w:hint="eastAsia"/>
                <w:sz w:val="24"/>
                <w:szCs w:val="24"/>
              </w:rPr>
              <w:t>硕</w:t>
            </w:r>
            <w:proofErr w:type="gramEnd"/>
            <w:r w:rsidRPr="00CE7F69">
              <w:rPr>
                <w:rFonts w:eastAsia="仿宋_GB2312" w:hint="eastAsia"/>
                <w:sz w:val="24"/>
                <w:szCs w:val="24"/>
              </w:rPr>
              <w:t>博士研究生</w:t>
            </w:r>
            <w:r w:rsidRPr="00CE7F69">
              <w:rPr>
                <w:rFonts w:eastAsia="仿宋_GB2312" w:hint="eastAsia"/>
                <w:sz w:val="24"/>
                <w:szCs w:val="24"/>
              </w:rPr>
              <w:t>10</w:t>
            </w:r>
            <w:r w:rsidRPr="00CE7F69">
              <w:rPr>
                <w:rFonts w:eastAsia="仿宋_GB2312" w:hint="eastAsia"/>
                <w:sz w:val="24"/>
                <w:szCs w:val="24"/>
              </w:rPr>
              <w:t>余人，获得</w:t>
            </w:r>
            <w:r w:rsidRPr="00CE7F69">
              <w:rPr>
                <w:rFonts w:eastAsia="仿宋_GB2312" w:hint="eastAsia"/>
                <w:sz w:val="24"/>
                <w:szCs w:val="24"/>
              </w:rPr>
              <w:t>4</w:t>
            </w:r>
            <w:r w:rsidRPr="00CE7F69">
              <w:rPr>
                <w:rFonts w:eastAsia="仿宋_GB2312" w:hint="eastAsia"/>
                <w:sz w:val="24"/>
                <w:szCs w:val="24"/>
              </w:rPr>
              <w:t>项国家级项目、厅局级重点项目的经费支持，实现了车载级氢气传感器秒内报警，实现</w:t>
            </w:r>
            <w:proofErr w:type="gramStart"/>
            <w:r w:rsidRPr="00CE7F69">
              <w:rPr>
                <w:rFonts w:eastAsia="仿宋_GB2312" w:hint="eastAsia"/>
                <w:sz w:val="24"/>
                <w:szCs w:val="24"/>
              </w:rPr>
              <w:t>国内首款拥有</w:t>
            </w:r>
            <w:proofErr w:type="gramEnd"/>
            <w:r w:rsidRPr="00CE7F69">
              <w:rPr>
                <w:rFonts w:eastAsia="仿宋_GB2312" w:hint="eastAsia"/>
                <w:sz w:val="24"/>
                <w:szCs w:val="24"/>
              </w:rPr>
              <w:t>完全自主知识产权的油浸式变压器氢气传感器。本项目在新型</w:t>
            </w:r>
            <w:proofErr w:type="gramStart"/>
            <w:r w:rsidRPr="00CE7F69">
              <w:rPr>
                <w:rFonts w:eastAsia="仿宋_GB2312" w:hint="eastAsia"/>
                <w:sz w:val="24"/>
                <w:szCs w:val="24"/>
              </w:rPr>
              <w:t>氢敏材料</w:t>
            </w:r>
            <w:proofErr w:type="gramEnd"/>
            <w:r w:rsidRPr="00CE7F69">
              <w:rPr>
                <w:rFonts w:eastAsia="仿宋_GB2312" w:hint="eastAsia"/>
                <w:sz w:val="24"/>
                <w:szCs w:val="24"/>
              </w:rPr>
              <w:t>研发，芯片制造工艺、功能单元集成以及氢安全系统搭建等方面均有创新，相关技术指标已达到国外同类一流产品水平。</w:t>
            </w:r>
          </w:p>
        </w:tc>
      </w:tr>
      <w:tr w:rsidR="002B67CA" w:rsidRPr="002B67CA" w14:paraId="7DCC5A93" w14:textId="77777777" w:rsidTr="006475A0">
        <w:trPr>
          <w:trHeight w:val="2398"/>
          <w:jc w:val="center"/>
        </w:trPr>
        <w:tc>
          <w:tcPr>
            <w:tcW w:w="1943" w:type="dxa"/>
            <w:vAlign w:val="center"/>
          </w:tcPr>
          <w:p w14:paraId="6497C95F" w14:textId="77777777" w:rsidR="002B67CA" w:rsidRPr="002B67CA" w:rsidRDefault="002B67CA" w:rsidP="00246605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</w:pPr>
            <w:r w:rsidRPr="002B67CA"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  <w:szCs w:val="28"/>
              </w:rPr>
              <w:t>创新点</w:t>
            </w:r>
          </w:p>
        </w:tc>
        <w:tc>
          <w:tcPr>
            <w:tcW w:w="6563" w:type="dxa"/>
            <w:vAlign w:val="center"/>
          </w:tcPr>
          <w:p w14:paraId="5911E390" w14:textId="77777777" w:rsidR="004B1AAE" w:rsidRPr="004B1AAE" w:rsidRDefault="004B1AAE" w:rsidP="004B1AA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主要创新技术内容如下：</w:t>
            </w:r>
          </w:p>
          <w:p w14:paraId="1E53EF92" w14:textId="77777777" w:rsidR="004B1AAE" w:rsidRPr="004B1AAE" w:rsidRDefault="004B1AAE" w:rsidP="004B1AA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1</w:t>
            </w:r>
            <w:r w:rsidRPr="004B1AAE">
              <w:rPr>
                <w:rFonts w:eastAsia="仿宋_GB2312" w:hint="eastAsia"/>
                <w:sz w:val="24"/>
                <w:szCs w:val="24"/>
              </w:rPr>
              <w:t>）采用</w:t>
            </w:r>
            <w:r w:rsidRPr="004B1AAE">
              <w:rPr>
                <w:rFonts w:eastAsia="仿宋_GB2312" w:hint="eastAsia"/>
                <w:sz w:val="24"/>
                <w:szCs w:val="24"/>
              </w:rPr>
              <w:t>Pd</w:t>
            </w:r>
            <w:r w:rsidRPr="004B1AAE">
              <w:rPr>
                <w:rFonts w:eastAsia="仿宋_GB2312" w:hint="eastAsia"/>
                <w:sz w:val="24"/>
                <w:szCs w:val="24"/>
              </w:rPr>
              <w:t>贵金属纳米薄膜替代传统线圈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珠式氢敏感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材料，氢检测响应速度达到</w:t>
            </w:r>
            <w:r w:rsidRPr="004B1AAE">
              <w:rPr>
                <w:rFonts w:eastAsia="仿宋_GB2312" w:hint="eastAsia"/>
                <w:sz w:val="24"/>
                <w:szCs w:val="24"/>
              </w:rPr>
              <w:t>2s</w:t>
            </w:r>
            <w:r w:rsidRPr="004B1AAE">
              <w:rPr>
                <w:rFonts w:eastAsia="仿宋_GB2312" w:hint="eastAsia"/>
                <w:sz w:val="24"/>
                <w:szCs w:val="24"/>
              </w:rPr>
              <w:t>，精度±</w:t>
            </w:r>
            <w:r w:rsidRPr="004B1AAE">
              <w:rPr>
                <w:rFonts w:eastAsia="仿宋_GB2312" w:hint="eastAsia"/>
                <w:sz w:val="24"/>
                <w:szCs w:val="24"/>
              </w:rPr>
              <w:t>10%</w:t>
            </w: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2% H2</w:t>
            </w:r>
            <w:r w:rsidRPr="004B1AAE">
              <w:rPr>
                <w:rFonts w:eastAsia="仿宋_GB2312" w:hint="eastAsia"/>
                <w:sz w:val="24"/>
                <w:szCs w:val="24"/>
              </w:rPr>
              <w:t>浓度下）；基于</w:t>
            </w:r>
            <w:r w:rsidRPr="004B1AAE">
              <w:rPr>
                <w:rFonts w:eastAsia="仿宋_GB2312" w:hint="eastAsia"/>
                <w:sz w:val="24"/>
                <w:szCs w:val="24"/>
              </w:rPr>
              <w:t>Pd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合金氢敏薄膜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改性，在油液环境中氢浓度检测极限低至</w:t>
            </w:r>
            <w:r w:rsidRPr="004B1AAE">
              <w:rPr>
                <w:rFonts w:eastAsia="仿宋_GB2312" w:hint="eastAsia"/>
                <w:sz w:val="24"/>
                <w:szCs w:val="24"/>
              </w:rPr>
              <w:t>25ppm</w:t>
            </w:r>
            <w:r w:rsidRPr="004B1AAE">
              <w:rPr>
                <w:rFonts w:eastAsia="仿宋_GB2312" w:hint="eastAsia"/>
                <w:sz w:val="24"/>
                <w:szCs w:val="24"/>
              </w:rPr>
              <w:t>，重复性达到</w:t>
            </w:r>
            <w:r w:rsidRPr="004B1AAE">
              <w:rPr>
                <w:rFonts w:eastAsia="仿宋_GB2312" w:hint="eastAsia"/>
                <w:sz w:val="24"/>
                <w:szCs w:val="24"/>
              </w:rPr>
              <w:t>15ppm&amp;10%</w:t>
            </w:r>
            <w:r w:rsidRPr="004B1AAE"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151A68DE" w14:textId="77777777" w:rsidR="004B1AAE" w:rsidRPr="004B1AAE" w:rsidRDefault="004B1AAE" w:rsidP="004B1AA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2</w:t>
            </w:r>
            <w:r w:rsidRPr="004B1AAE">
              <w:rPr>
                <w:rFonts w:eastAsia="仿宋_GB2312" w:hint="eastAsia"/>
                <w:sz w:val="24"/>
                <w:szCs w:val="24"/>
              </w:rPr>
              <w:t>）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突破氢敏芯片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MEMS</w:t>
            </w:r>
            <w:r w:rsidRPr="004B1AAE">
              <w:rPr>
                <w:rFonts w:eastAsia="仿宋_GB2312" w:hint="eastAsia"/>
                <w:sz w:val="24"/>
                <w:szCs w:val="24"/>
              </w:rPr>
              <w:t>关键技术，实现氢气传感器小型</w:t>
            </w:r>
            <w:r w:rsidRPr="004B1AAE">
              <w:rPr>
                <w:rFonts w:eastAsia="仿宋_GB2312" w:hint="eastAsia"/>
                <w:sz w:val="24"/>
                <w:szCs w:val="24"/>
              </w:rPr>
              <w:lastRenderedPageBreak/>
              <w:t>化与集成化，建立批量化、流水线生产的标准工艺流程，传感器几何尺寸</w:t>
            </w:r>
            <w:r w:rsidRPr="004B1AAE">
              <w:rPr>
                <w:rFonts w:eastAsia="仿宋_GB2312" w:hint="eastAsia"/>
                <w:sz w:val="24"/>
                <w:szCs w:val="24"/>
              </w:rPr>
              <w:t>82.3mm</w:t>
            </w:r>
            <w:r w:rsidRPr="004B1AAE">
              <w:rPr>
                <w:rFonts w:eastAsia="仿宋_GB2312" w:hint="eastAsia"/>
                <w:sz w:val="24"/>
                <w:szCs w:val="24"/>
              </w:rPr>
              <w:t>×</w:t>
            </w:r>
            <w:r w:rsidRPr="004B1AAE">
              <w:rPr>
                <w:rFonts w:eastAsia="仿宋_GB2312" w:hint="eastAsia"/>
                <w:sz w:val="24"/>
                <w:szCs w:val="24"/>
              </w:rPr>
              <w:t>79.42mm</w:t>
            </w:r>
            <w:r w:rsidRPr="004B1AAE">
              <w:rPr>
                <w:rFonts w:eastAsia="仿宋_GB2312" w:hint="eastAsia"/>
                <w:sz w:val="24"/>
                <w:szCs w:val="24"/>
              </w:rPr>
              <w:t>×</w:t>
            </w:r>
            <w:r w:rsidRPr="004B1AAE">
              <w:rPr>
                <w:rFonts w:eastAsia="仿宋_GB2312" w:hint="eastAsia"/>
                <w:sz w:val="24"/>
                <w:szCs w:val="24"/>
              </w:rPr>
              <w:t>14.95mm</w:t>
            </w:r>
            <w:r w:rsidRPr="004B1AAE">
              <w:rPr>
                <w:rFonts w:eastAsia="仿宋_GB2312" w:hint="eastAsia"/>
                <w:sz w:val="24"/>
                <w:szCs w:val="24"/>
              </w:rPr>
              <w:t>，质量约</w:t>
            </w:r>
            <w:r w:rsidRPr="004B1AAE">
              <w:rPr>
                <w:rFonts w:eastAsia="仿宋_GB2312" w:hint="eastAsia"/>
                <w:sz w:val="24"/>
                <w:szCs w:val="24"/>
              </w:rPr>
              <w:t>60g</w:t>
            </w:r>
            <w:r w:rsidRPr="004B1AAE">
              <w:rPr>
                <w:rFonts w:eastAsia="仿宋_GB2312" w:hint="eastAsia"/>
                <w:sz w:val="24"/>
                <w:szCs w:val="24"/>
              </w:rPr>
              <w:t>，制造成本降低</w:t>
            </w:r>
            <w:r w:rsidRPr="004B1AAE">
              <w:rPr>
                <w:rFonts w:eastAsia="仿宋_GB2312" w:hint="eastAsia"/>
                <w:sz w:val="24"/>
                <w:szCs w:val="24"/>
              </w:rPr>
              <w:t>80%</w:t>
            </w:r>
            <w:r w:rsidRPr="004B1AAE">
              <w:rPr>
                <w:rFonts w:eastAsia="仿宋_GB2312" w:hint="eastAsia"/>
                <w:sz w:val="24"/>
                <w:szCs w:val="24"/>
              </w:rPr>
              <w:t>，功耗降低至</w:t>
            </w:r>
            <w:r w:rsidRPr="004B1AAE">
              <w:rPr>
                <w:rFonts w:eastAsia="仿宋_GB2312" w:hint="eastAsia"/>
                <w:sz w:val="24"/>
                <w:szCs w:val="24"/>
              </w:rPr>
              <w:t>0.1W</w:t>
            </w:r>
            <w:r w:rsidRPr="004B1AAE"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3135C24C" w14:textId="77777777" w:rsidR="004B1AAE" w:rsidRPr="004B1AAE" w:rsidRDefault="004B1AAE" w:rsidP="004B1AA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3</w:t>
            </w:r>
            <w:r w:rsidRPr="004B1AAE">
              <w:rPr>
                <w:rFonts w:eastAsia="仿宋_GB2312" w:hint="eastAsia"/>
                <w:sz w:val="24"/>
                <w:szCs w:val="24"/>
              </w:rPr>
              <w:t>）针对现有氢气传感器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测氢模式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单一、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测氢浓度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范围小的难题，采用平面化</w:t>
            </w:r>
            <w:r w:rsidRPr="004B1AAE">
              <w:rPr>
                <w:rFonts w:eastAsia="仿宋_GB2312" w:hint="eastAsia"/>
                <w:sz w:val="24"/>
                <w:szCs w:val="24"/>
              </w:rPr>
              <w:t>MEMS</w:t>
            </w:r>
            <w:r w:rsidRPr="004B1AAE">
              <w:rPr>
                <w:rFonts w:eastAsia="仿宋_GB2312" w:hint="eastAsia"/>
                <w:sz w:val="24"/>
                <w:szCs w:val="24"/>
              </w:rPr>
              <w:t>工艺，双层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贵金属氢敏薄膜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材料一体化集成，同时具备催化燃烧和热导率两种氢检测模式，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测氢浓度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范围达到</w:t>
            </w:r>
            <w:r w:rsidRPr="004B1AAE">
              <w:rPr>
                <w:rFonts w:eastAsia="仿宋_GB2312" w:hint="eastAsia"/>
                <w:sz w:val="24"/>
                <w:szCs w:val="24"/>
              </w:rPr>
              <w:t>5000ppm~100%</w:t>
            </w:r>
            <w:r w:rsidRPr="004B1AAE"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766BB98B" w14:textId="77777777" w:rsidR="004B1AAE" w:rsidRPr="004B1AAE" w:rsidRDefault="004B1AAE" w:rsidP="004B1AA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4</w:t>
            </w:r>
            <w:r w:rsidRPr="004B1AAE">
              <w:rPr>
                <w:rFonts w:eastAsia="仿宋_GB2312" w:hint="eastAsia"/>
                <w:sz w:val="24"/>
                <w:szCs w:val="24"/>
              </w:rPr>
              <w:t>）采用</w:t>
            </w:r>
            <w:r w:rsidRPr="004B1AAE">
              <w:rPr>
                <w:rFonts w:eastAsia="仿宋_GB2312" w:hint="eastAsia"/>
                <w:sz w:val="24"/>
                <w:szCs w:val="24"/>
              </w:rPr>
              <w:t>MEMS</w:t>
            </w:r>
            <w:r w:rsidRPr="004B1AAE">
              <w:rPr>
                <w:rFonts w:eastAsia="仿宋_GB2312" w:hint="eastAsia"/>
                <w:sz w:val="24"/>
                <w:szCs w:val="24"/>
              </w:rPr>
              <w:t>微热板技术和</w:t>
            </w:r>
            <w:r w:rsidRPr="004B1AAE">
              <w:rPr>
                <w:rFonts w:eastAsia="仿宋_GB2312" w:hint="eastAsia"/>
                <w:sz w:val="24"/>
                <w:szCs w:val="24"/>
              </w:rPr>
              <w:t>Pd</w:t>
            </w:r>
            <w:r w:rsidRPr="004B1AAE">
              <w:rPr>
                <w:rFonts w:eastAsia="仿宋_GB2312" w:hint="eastAsia"/>
                <w:sz w:val="24"/>
                <w:szCs w:val="24"/>
              </w:rPr>
              <w:t>合金氢气传感器相结合的芯片集成技术，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结合高灵敏铂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温度传感器，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实现氢敏信号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温度补偿，提高测量精度，降低功耗，增加产品竞争力。</w:t>
            </w:r>
          </w:p>
          <w:p w14:paraId="1DBA04D5" w14:textId="77777777" w:rsidR="004B1AAE" w:rsidRPr="004B1AAE" w:rsidRDefault="004B1AAE" w:rsidP="004B1AA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5</w:t>
            </w:r>
            <w:r w:rsidRPr="004B1AAE">
              <w:rPr>
                <w:rFonts w:eastAsia="仿宋_GB2312" w:hint="eastAsia"/>
                <w:sz w:val="24"/>
                <w:szCs w:val="24"/>
              </w:rPr>
              <w:t>）氢气传感器安全性提升，防水、防爆、防高温、防高压；采用流动的耐高温黑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胶保护氢敏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单元，设置可驱动清洁组件，开发了油液环境中氢气传感器的防腐蚀、防污染、自清洁技术。</w:t>
            </w:r>
          </w:p>
          <w:p w14:paraId="2E152F82" w14:textId="04581242" w:rsidR="002B67CA" w:rsidRPr="002B67CA" w:rsidRDefault="004B1AAE" w:rsidP="004B1AAE">
            <w:pPr>
              <w:spacing w:line="440" w:lineRule="exact"/>
              <w:rPr>
                <w:rStyle w:val="title1"/>
                <w:b w:val="0"/>
                <w:color w:val="000000" w:themeColor="text1"/>
              </w:rPr>
            </w:pPr>
            <w:r w:rsidRPr="004B1AAE">
              <w:rPr>
                <w:rFonts w:eastAsia="仿宋_GB2312" w:hint="eastAsia"/>
                <w:sz w:val="24"/>
                <w:szCs w:val="24"/>
              </w:rPr>
              <w:t>（</w:t>
            </w:r>
            <w:r w:rsidRPr="004B1AAE">
              <w:rPr>
                <w:rFonts w:eastAsia="仿宋_GB2312" w:hint="eastAsia"/>
                <w:sz w:val="24"/>
                <w:szCs w:val="24"/>
              </w:rPr>
              <w:t>6</w:t>
            </w:r>
            <w:r w:rsidRPr="004B1AAE">
              <w:rPr>
                <w:rFonts w:eastAsia="仿宋_GB2312" w:hint="eastAsia"/>
                <w:sz w:val="24"/>
                <w:szCs w:val="24"/>
              </w:rPr>
              <w:t>）自主开发了电阻式传感器数据采集系统，结合人工智能，提出长短期神经网络与遗传算法相结合的油中溶解气体预测方法；与多种传感器组网，开发了变压器状态监测系统和</w:t>
            </w:r>
            <w:proofErr w:type="gramStart"/>
            <w:r w:rsidRPr="004B1AAE">
              <w:rPr>
                <w:rFonts w:eastAsia="仿宋_GB2312" w:hint="eastAsia"/>
                <w:sz w:val="24"/>
                <w:szCs w:val="24"/>
              </w:rPr>
              <w:t>锂离子</w:t>
            </w:r>
            <w:proofErr w:type="gramEnd"/>
            <w:r w:rsidRPr="004B1AAE">
              <w:rPr>
                <w:rFonts w:eastAsia="仿宋_GB2312" w:hint="eastAsia"/>
                <w:sz w:val="24"/>
                <w:szCs w:val="24"/>
              </w:rPr>
              <w:t>电池储能站早期预警信号采集消防联动程序系统。</w:t>
            </w:r>
          </w:p>
        </w:tc>
      </w:tr>
    </w:tbl>
    <w:p w14:paraId="47F36C75" w14:textId="77777777" w:rsidR="00D03088" w:rsidRPr="002B67CA" w:rsidRDefault="00D03088">
      <w:pPr>
        <w:rPr>
          <w:color w:val="000000" w:themeColor="text1"/>
        </w:rPr>
      </w:pPr>
    </w:p>
    <w:sectPr w:rsidR="00D03088" w:rsidRPr="002B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85CA" w14:textId="77777777" w:rsidR="0040731F" w:rsidRDefault="0040731F" w:rsidP="002B67CA">
      <w:r>
        <w:separator/>
      </w:r>
    </w:p>
  </w:endnote>
  <w:endnote w:type="continuationSeparator" w:id="0">
    <w:p w14:paraId="21F86FD1" w14:textId="77777777" w:rsidR="0040731F" w:rsidRDefault="0040731F" w:rsidP="002B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BECA" w14:textId="77777777" w:rsidR="0040731F" w:rsidRDefault="0040731F" w:rsidP="002B67CA">
      <w:r>
        <w:separator/>
      </w:r>
    </w:p>
  </w:footnote>
  <w:footnote w:type="continuationSeparator" w:id="0">
    <w:p w14:paraId="34869CA4" w14:textId="77777777" w:rsidR="0040731F" w:rsidRDefault="0040731F" w:rsidP="002B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93"/>
    <w:rsid w:val="000547FD"/>
    <w:rsid w:val="002B67CA"/>
    <w:rsid w:val="002C6DD2"/>
    <w:rsid w:val="003B7FAF"/>
    <w:rsid w:val="0040731F"/>
    <w:rsid w:val="00480BF5"/>
    <w:rsid w:val="004B1AAE"/>
    <w:rsid w:val="006143A8"/>
    <w:rsid w:val="006475A0"/>
    <w:rsid w:val="006A71BD"/>
    <w:rsid w:val="00716704"/>
    <w:rsid w:val="00724747"/>
    <w:rsid w:val="007C1342"/>
    <w:rsid w:val="00845E46"/>
    <w:rsid w:val="00914CF8"/>
    <w:rsid w:val="00934193"/>
    <w:rsid w:val="00971ED3"/>
    <w:rsid w:val="00A01861"/>
    <w:rsid w:val="00A5771F"/>
    <w:rsid w:val="00AA5036"/>
    <w:rsid w:val="00B1266F"/>
    <w:rsid w:val="00B528C9"/>
    <w:rsid w:val="00C42717"/>
    <w:rsid w:val="00C62EAC"/>
    <w:rsid w:val="00CE7F69"/>
    <w:rsid w:val="00D03088"/>
    <w:rsid w:val="00D3268F"/>
    <w:rsid w:val="00D469FA"/>
    <w:rsid w:val="00E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E72D"/>
  <w15:chartTrackingRefBased/>
  <w15:docId w15:val="{78B96037-C322-4275-A9D9-0129A43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7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7CA"/>
    <w:rPr>
      <w:sz w:val="18"/>
      <w:szCs w:val="18"/>
    </w:rPr>
  </w:style>
  <w:style w:type="character" w:customStyle="1" w:styleId="title1">
    <w:name w:val="title1"/>
    <w:qFormat/>
    <w:rsid w:val="002B67CA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张</dc:creator>
  <cp:keywords/>
  <dc:description/>
  <cp:lastModifiedBy>伟 张</cp:lastModifiedBy>
  <cp:revision>17</cp:revision>
  <dcterms:created xsi:type="dcterms:W3CDTF">2024-08-05T14:28:00Z</dcterms:created>
  <dcterms:modified xsi:type="dcterms:W3CDTF">2024-08-06T05:34:00Z</dcterms:modified>
</cp:coreProperties>
</file>