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2318A" w14:textId="10E8D8FA" w:rsidR="001068D6" w:rsidRPr="00600855" w:rsidRDefault="001E658D" w:rsidP="00600855">
      <w:pPr>
        <w:spacing w:line="276" w:lineRule="auto"/>
        <w:jc w:val="center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技术规格及要求</w:t>
      </w:r>
    </w:p>
    <w:p w14:paraId="4C5361A2" w14:textId="77777777" w:rsidR="001068D6" w:rsidRDefault="001E658D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720"/>
        <w:outlineLvl w:val="0"/>
        <w:rPr>
          <w:rFonts w:asciiTheme="minorEastAsia" w:hAnsiTheme="minorEastAsia" w:cs="Arial"/>
          <w:b/>
          <w:sz w:val="28"/>
          <w:szCs w:val="28"/>
        </w:rPr>
      </w:pPr>
      <w:r>
        <w:rPr>
          <w:rFonts w:asciiTheme="minorEastAsia" w:hAnsiTheme="minorEastAsia" w:cs="Arial" w:hint="eastAsia"/>
          <w:b/>
          <w:sz w:val="28"/>
          <w:szCs w:val="28"/>
        </w:rPr>
        <w:t>货物内容和数量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6601"/>
        <w:gridCol w:w="1530"/>
      </w:tblGrid>
      <w:tr w:rsidR="001068D6" w14:paraId="4B5B0A58" w14:textId="77777777" w:rsidTr="007A3FBB">
        <w:trPr>
          <w:trHeight w:val="578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7046" w14:textId="77777777" w:rsidR="001068D6" w:rsidRDefault="001E658D">
            <w:pPr>
              <w:snapToGrid w:val="0"/>
              <w:spacing w:line="276" w:lineRule="auto"/>
              <w:jc w:val="center"/>
              <w:rPr>
                <w:rFonts w:asciiTheme="minorEastAsia" w:hAnsiTheme="minorEastAsia" w:cs="Arial"/>
                <w:b/>
                <w:bCs/>
                <w:szCs w:val="21"/>
              </w:rPr>
            </w:pPr>
            <w:r>
              <w:rPr>
                <w:rFonts w:asciiTheme="minorEastAsia" w:hAnsiTheme="minorEastAsia" w:cs="Arial"/>
                <w:b/>
                <w:bCs/>
                <w:szCs w:val="21"/>
              </w:rPr>
              <w:t>序号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0E6" w14:textId="77777777" w:rsidR="001068D6" w:rsidRDefault="001E658D">
            <w:pPr>
              <w:snapToGrid w:val="0"/>
              <w:spacing w:line="276" w:lineRule="auto"/>
              <w:jc w:val="center"/>
              <w:rPr>
                <w:rFonts w:asciiTheme="minorEastAsia" w:hAnsiTheme="minorEastAsia" w:cs="Arial"/>
                <w:b/>
                <w:bCs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bCs/>
                <w:szCs w:val="21"/>
              </w:rPr>
              <w:t>货物</w:t>
            </w:r>
            <w:r>
              <w:rPr>
                <w:rFonts w:asciiTheme="minorEastAsia" w:hAnsiTheme="minorEastAsia" w:cs="Arial"/>
                <w:b/>
                <w:bCs/>
                <w:szCs w:val="21"/>
              </w:rPr>
              <w:t>名称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5EBB" w14:textId="77777777" w:rsidR="001068D6" w:rsidRDefault="001E658D">
            <w:pPr>
              <w:snapToGrid w:val="0"/>
              <w:spacing w:line="276" w:lineRule="auto"/>
              <w:jc w:val="center"/>
              <w:rPr>
                <w:rFonts w:asciiTheme="minorEastAsia" w:hAnsiTheme="minorEastAsia" w:cs="Arial"/>
                <w:b/>
                <w:bCs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bCs/>
                <w:szCs w:val="21"/>
              </w:rPr>
              <w:t>数量</w:t>
            </w:r>
          </w:p>
        </w:tc>
      </w:tr>
      <w:tr w:rsidR="001068D6" w14:paraId="050FC09A" w14:textId="77777777" w:rsidTr="007A3FBB">
        <w:trPr>
          <w:trHeight w:val="464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A6B6" w14:textId="25DD51B9" w:rsidR="001068D6" w:rsidRPr="003D211E" w:rsidRDefault="001068D6" w:rsidP="003D211E">
            <w:pPr>
              <w:pStyle w:val="a9"/>
              <w:numPr>
                <w:ilvl w:val="0"/>
                <w:numId w:val="8"/>
              </w:numPr>
              <w:snapToGrid w:val="0"/>
              <w:spacing w:line="276" w:lineRule="auto"/>
              <w:ind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7EAB" w14:textId="61C9DF80" w:rsidR="001068D6" w:rsidRDefault="00D61D71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61D71">
              <w:rPr>
                <w:rFonts w:asciiTheme="minorEastAsia" w:hAnsiTheme="minorEastAsia" w:hint="eastAsia"/>
                <w:b/>
                <w:szCs w:val="21"/>
              </w:rPr>
              <w:t>数据通信网络虚拟仿真实验</w:t>
            </w:r>
            <w:r w:rsidR="00AE7251">
              <w:rPr>
                <w:rFonts w:asciiTheme="minorEastAsia" w:hAnsiTheme="minorEastAsia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hint="eastAsia"/>
                <w:b/>
                <w:szCs w:val="21"/>
              </w:rPr>
              <w:t>建设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24FD" w14:textId="77777777" w:rsidR="001068D6" w:rsidRPr="00292EC7" w:rsidRDefault="001E658D">
            <w:pPr>
              <w:snapToGrid w:val="0"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292EC7">
              <w:rPr>
                <w:rFonts w:asciiTheme="minorEastAsia" w:hAnsiTheme="minorEastAsia" w:cs="宋体" w:hint="eastAsia"/>
                <w:b/>
                <w:bCs/>
                <w:szCs w:val="21"/>
              </w:rPr>
              <w:t>1套</w:t>
            </w:r>
          </w:p>
        </w:tc>
      </w:tr>
    </w:tbl>
    <w:p w14:paraId="498D8AFD" w14:textId="77777777" w:rsidR="00786EE8" w:rsidRDefault="00786EE8" w:rsidP="00786EE8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720"/>
        <w:outlineLvl w:val="0"/>
        <w:rPr>
          <w:rFonts w:asciiTheme="minorEastAsia" w:hAnsiTheme="minorEastAsia" w:cs="Arial"/>
          <w:b/>
          <w:sz w:val="28"/>
          <w:szCs w:val="28"/>
        </w:rPr>
      </w:pPr>
      <w:r>
        <w:rPr>
          <w:rFonts w:asciiTheme="minorEastAsia" w:hAnsiTheme="minorEastAsia" w:cs="Arial" w:hint="eastAsia"/>
          <w:b/>
          <w:sz w:val="28"/>
          <w:szCs w:val="28"/>
        </w:rPr>
        <w:t>技术指标要求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4"/>
        <w:gridCol w:w="1431"/>
        <w:gridCol w:w="7547"/>
      </w:tblGrid>
      <w:tr w:rsidR="00786EE8" w14:paraId="37CF39F9" w14:textId="77777777" w:rsidTr="00AE386B">
        <w:trPr>
          <w:trHeight w:val="129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E659" w14:textId="77777777" w:rsidR="00786EE8" w:rsidRDefault="00786EE8" w:rsidP="00D71E44">
            <w:pPr>
              <w:snapToGrid w:val="0"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C763" w14:textId="5D8033D4" w:rsidR="00786EE8" w:rsidRDefault="00BC6A7F" w:rsidP="00D71E44">
            <w:pPr>
              <w:snapToGrid w:val="0"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服务</w:t>
            </w:r>
            <w:r w:rsidR="00786EE8">
              <w:rPr>
                <w:rFonts w:asciiTheme="minorEastAsia" w:hAnsiTheme="minorEastAsia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BFFC0" w14:textId="77777777" w:rsidR="00786EE8" w:rsidRDefault="00786EE8" w:rsidP="00D71E44">
            <w:pPr>
              <w:snapToGrid w:val="0"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技术性能指标参数</w:t>
            </w:r>
          </w:p>
        </w:tc>
      </w:tr>
      <w:tr w:rsidR="00786EE8" w14:paraId="6073AD8A" w14:textId="77777777" w:rsidTr="00AE386B">
        <w:trPr>
          <w:trHeight w:val="41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DB67" w14:textId="10B75503" w:rsidR="00786EE8" w:rsidRPr="003D211E" w:rsidRDefault="00786EE8" w:rsidP="003D211E">
            <w:pPr>
              <w:pStyle w:val="a9"/>
              <w:numPr>
                <w:ilvl w:val="0"/>
                <w:numId w:val="11"/>
              </w:numPr>
              <w:snapToGrid w:val="0"/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BF02" w14:textId="1D53D209" w:rsidR="00786EE8" w:rsidRDefault="00D61D71" w:rsidP="00D71E44">
            <w:pPr>
              <w:snapToGrid w:val="0"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D61D71">
              <w:rPr>
                <w:rFonts w:asciiTheme="minorEastAsia" w:hAnsiTheme="minorEastAsia" w:hint="eastAsia"/>
                <w:b/>
                <w:szCs w:val="21"/>
              </w:rPr>
              <w:t>数据通信网络虚拟仿真实验</w:t>
            </w:r>
            <w:r w:rsidR="005600D9">
              <w:rPr>
                <w:rFonts w:asciiTheme="minorEastAsia" w:hAnsiTheme="minorEastAsia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hint="eastAsia"/>
                <w:b/>
                <w:szCs w:val="21"/>
              </w:rPr>
              <w:t>建设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E8085" w14:textId="77777777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1.项目总体需求</w:t>
            </w:r>
          </w:p>
          <w:p w14:paraId="60E564DA" w14:textId="471AE08C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（1）</w:t>
            </w:r>
            <w:r w:rsidR="00D245F8">
              <w:rPr>
                <w:rFonts w:asciiTheme="minorEastAsia" w:hAnsiTheme="minorEastAsia" w:cs="Arial" w:hint="eastAsia"/>
                <w:szCs w:val="21"/>
              </w:rPr>
              <w:t>总体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结构</w:t>
            </w:r>
          </w:p>
          <w:p w14:paraId="5B5AE6AC" w14:textId="6D254721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支持使用鼠标键盘进行漫游、点击、旋转等交互操作；</w:t>
            </w:r>
          </w:p>
          <w:p w14:paraId="49502867" w14:textId="5119450D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（2）</w:t>
            </w:r>
            <w:r w:rsidR="00D245F8">
              <w:rPr>
                <w:rFonts w:asciiTheme="minorEastAsia" w:hAnsiTheme="minorEastAsia" w:cs="Arial" w:hint="eastAsia"/>
                <w:szCs w:val="21"/>
              </w:rPr>
              <w:t>三维要求</w:t>
            </w:r>
          </w:p>
          <w:p w14:paraId="232AE20B" w14:textId="60B24AD3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为保证</w:t>
            </w:r>
            <w:r w:rsidR="00D245F8">
              <w:rPr>
                <w:rFonts w:asciiTheme="minorEastAsia" w:hAnsiTheme="minorEastAsia" w:cs="Arial" w:hint="eastAsia"/>
                <w:szCs w:val="21"/>
              </w:rPr>
              <w:t>三维仿真动画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的交互性和扩展性，须采用Unity3D引擎；</w:t>
            </w:r>
          </w:p>
          <w:p w14:paraId="3F2E85AE" w14:textId="0B025EC8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（3）</w:t>
            </w:r>
            <w:r w:rsidR="00D245F8">
              <w:rPr>
                <w:rFonts w:asciiTheme="minorEastAsia" w:hAnsiTheme="minorEastAsia" w:cs="Arial" w:hint="eastAsia"/>
                <w:szCs w:val="21"/>
              </w:rPr>
              <w:t>交互式仿真需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提供操作帮助，言简意赅描述实验如何开展，系统提供实验过程中的步骤提示功能，通过</w:t>
            </w:r>
            <w:proofErr w:type="gramStart"/>
            <w:r w:rsidRPr="00D61D71">
              <w:rPr>
                <w:rFonts w:asciiTheme="minorEastAsia" w:hAnsiTheme="minorEastAsia" w:cs="Arial" w:hint="eastAsia"/>
                <w:szCs w:val="21"/>
              </w:rPr>
              <w:t>一</w:t>
            </w:r>
            <w:proofErr w:type="gramEnd"/>
            <w:r w:rsidRPr="00D61D71">
              <w:rPr>
                <w:rFonts w:asciiTheme="minorEastAsia" w:hAnsiTheme="minorEastAsia" w:cs="Arial" w:hint="eastAsia"/>
                <w:szCs w:val="21"/>
              </w:rPr>
              <w:t>步步的文字提示，进而启发学生思考，指导学生操作，关键步骤会有高亮显示提示；</w:t>
            </w:r>
          </w:p>
          <w:p w14:paraId="76CB3B33" w14:textId="74FAC76A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（4）画面效果精美，采用虚拟现实实时渲染处理；</w:t>
            </w:r>
          </w:p>
          <w:p w14:paraId="6DAB0F4E" w14:textId="33EF7D48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2.</w:t>
            </w:r>
            <w:proofErr w:type="gramStart"/>
            <w:r w:rsidR="00D245F8">
              <w:rPr>
                <w:rFonts w:asciiTheme="minorEastAsia" w:hAnsiTheme="minorEastAsia" w:cs="Arial" w:hint="eastAsia"/>
                <w:szCs w:val="21"/>
              </w:rPr>
              <w:t>动画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须</w:t>
            </w:r>
            <w:proofErr w:type="gramEnd"/>
            <w:r w:rsidRPr="00D61D71">
              <w:rPr>
                <w:rFonts w:asciiTheme="minorEastAsia" w:hAnsiTheme="minorEastAsia" w:cs="Arial" w:hint="eastAsia"/>
                <w:szCs w:val="21"/>
              </w:rPr>
              <w:t>优化处理，确保实时运行帧数高于30帧/秒；</w:t>
            </w:r>
          </w:p>
          <w:p w14:paraId="5677263C" w14:textId="4B53A694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3.</w:t>
            </w:r>
            <w:r w:rsidR="00D245F8">
              <w:rPr>
                <w:rFonts w:asciiTheme="minorEastAsia" w:hAnsiTheme="minorEastAsia" w:cs="Arial" w:hint="eastAsia"/>
                <w:szCs w:val="21"/>
              </w:rPr>
              <w:t>仿真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工具：提供实验过程所需工具。工具为三维模型，可在场景内供用户进行交互，完成操作流程；</w:t>
            </w:r>
          </w:p>
          <w:p w14:paraId="3402B23A" w14:textId="6CC0AED8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4.</w:t>
            </w:r>
            <w:r w:rsidR="00D245F8">
              <w:rPr>
                <w:rFonts w:asciiTheme="minorEastAsia" w:hAnsiTheme="minorEastAsia" w:cs="Arial" w:hint="eastAsia"/>
                <w:szCs w:val="21"/>
              </w:rPr>
              <w:t>仿真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效果：选择合适的流程和工具后，展示对应的三维动画效果；</w:t>
            </w:r>
          </w:p>
          <w:p w14:paraId="667C1A28" w14:textId="2C17FF06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5.</w:t>
            </w:r>
            <w:r w:rsidR="00D245F8">
              <w:rPr>
                <w:rFonts w:asciiTheme="minorEastAsia" w:hAnsiTheme="minorEastAsia" w:cs="Arial" w:hint="eastAsia"/>
                <w:szCs w:val="21"/>
              </w:rPr>
              <w:t>仿真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提示：根据当前流程步骤进度提示当前该进行的操作；</w:t>
            </w:r>
          </w:p>
          <w:p w14:paraId="42046E7C" w14:textId="49220F9D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6.</w:t>
            </w:r>
            <w:r w:rsidR="00D245F8">
              <w:rPr>
                <w:rFonts w:asciiTheme="minorEastAsia" w:hAnsiTheme="minorEastAsia" w:cs="Arial" w:hint="eastAsia"/>
                <w:szCs w:val="21"/>
              </w:rPr>
              <w:t>仿真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帮助：展示</w:t>
            </w:r>
            <w:r w:rsidR="00D245F8">
              <w:rPr>
                <w:rFonts w:asciiTheme="minorEastAsia" w:hAnsiTheme="minorEastAsia" w:cs="Arial" w:hint="eastAsia"/>
                <w:szCs w:val="21"/>
              </w:rPr>
              <w:t>仿真模型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操作帮助；</w:t>
            </w:r>
          </w:p>
          <w:p w14:paraId="3F0F71D9" w14:textId="3ABDC471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7.全屏功能：能切换全屏/窗口显示；</w:t>
            </w:r>
          </w:p>
          <w:p w14:paraId="4E8F73C3" w14:textId="1D25E4B1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8.返回首页：结束当前实验，返回首页；</w:t>
            </w:r>
          </w:p>
          <w:p w14:paraId="7058E930" w14:textId="59EE6054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9.学生在完成</w:t>
            </w:r>
            <w:r w:rsidR="00D245F8">
              <w:rPr>
                <w:rFonts w:asciiTheme="minorEastAsia" w:hAnsiTheme="minorEastAsia" w:cs="Arial" w:hint="eastAsia"/>
                <w:szCs w:val="21"/>
              </w:rPr>
              <w:t>操作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后，</w:t>
            </w:r>
            <w:r w:rsidR="00D245F8">
              <w:rPr>
                <w:rFonts w:asciiTheme="minorEastAsia" w:hAnsiTheme="minorEastAsia" w:cs="Arial" w:hint="eastAsia"/>
                <w:szCs w:val="21"/>
              </w:rPr>
              <w:t>操作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结果能够通过程序自动评判，返回</w:t>
            </w:r>
            <w:r w:rsidR="00D245F8">
              <w:rPr>
                <w:rFonts w:asciiTheme="minorEastAsia" w:hAnsiTheme="minorEastAsia" w:cs="Arial" w:hint="eastAsia"/>
                <w:szCs w:val="21"/>
              </w:rPr>
              <w:t>操作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成绩。</w:t>
            </w:r>
          </w:p>
          <w:p w14:paraId="1DF6BF1D" w14:textId="49194280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10.本项目以中兴通讯的3928交换机和1800路由器为参考，</w:t>
            </w:r>
            <w:r w:rsidR="00D245F8">
              <w:rPr>
                <w:rFonts w:asciiTheme="minorEastAsia" w:hAnsiTheme="minorEastAsia" w:cs="Arial" w:hint="eastAsia"/>
                <w:szCs w:val="21"/>
              </w:rPr>
              <w:t>通过动画中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交换机和路由器的虚拟网元，让学生能通过虚拟</w:t>
            </w:r>
            <w:r w:rsidR="00D245F8">
              <w:rPr>
                <w:rFonts w:asciiTheme="minorEastAsia" w:hAnsiTheme="minorEastAsia" w:cs="Arial" w:hint="eastAsia"/>
                <w:szCs w:val="21"/>
              </w:rPr>
              <w:t>仿真仪器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了解实际仪器的性能参数，并通过</w:t>
            </w:r>
            <w:r w:rsidR="00D245F8">
              <w:rPr>
                <w:rFonts w:asciiTheme="minorEastAsia" w:hAnsiTheme="minorEastAsia" w:cs="Arial" w:hint="eastAsia"/>
                <w:szCs w:val="21"/>
              </w:rPr>
              <w:t>交互式动画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任务驱动模式，让学生根据任务自主选择虚拟网元进行连线，针对连线端口进行属性配置，最后对配置结果进行网络连通性测试，从而加深对设备使用和网络拓扑结构的了解，加深对网络协议运行原理的理解。</w:t>
            </w:r>
          </w:p>
          <w:p w14:paraId="2F1B25D8" w14:textId="2CC777C8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11.虚拟网络设备认知模块：</w:t>
            </w:r>
          </w:p>
          <w:p w14:paraId="1A5D3F1E" w14:textId="6100CD3E" w:rsidR="00D245F8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（1）</w:t>
            </w:r>
            <w:r w:rsidR="00D245F8" w:rsidRPr="00D245F8">
              <w:rPr>
                <w:rFonts w:asciiTheme="minorEastAsia" w:hAnsiTheme="minorEastAsia" w:cs="Arial" w:hint="eastAsia"/>
                <w:szCs w:val="21"/>
              </w:rPr>
              <w:t>对中兴3928交换机和1800路由器进行拍摄、三维仿真，对3928交换机VLAN配置、链路聚合配置、静态路由配置、1800路由器动态路由配置四部分按实验步骤，进行三维环境中的模拟操作交互式动画绘制。</w:t>
            </w:r>
          </w:p>
          <w:p w14:paraId="4FB9ACED" w14:textId="603B5ED7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（2）</w:t>
            </w:r>
            <w:r w:rsidR="00D245F8" w:rsidRPr="00D245F8">
              <w:rPr>
                <w:rFonts w:asciiTheme="minorEastAsia" w:hAnsiTheme="minorEastAsia" w:cs="Arial" w:hint="eastAsia"/>
                <w:szCs w:val="21"/>
              </w:rPr>
              <w:t>三维制作3928交换机模型及接口、1800路由器模型及接口、虚拟终端模型及接口等部件。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对设备的性能参数、端口分布、工作环境、配置要求、适用范围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lastRenderedPageBreak/>
              <w:t>进行图文认知学习。</w:t>
            </w:r>
          </w:p>
          <w:p w14:paraId="7B470B28" w14:textId="1E7F39C6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1</w:t>
            </w:r>
            <w:r w:rsidR="00D245F8">
              <w:rPr>
                <w:rFonts w:asciiTheme="minorEastAsia" w:hAnsiTheme="minorEastAsia" w:cs="Arial" w:hint="eastAsia"/>
                <w:szCs w:val="21"/>
              </w:rPr>
              <w:t>2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.网络设备配置模块：</w:t>
            </w:r>
          </w:p>
          <w:p w14:paraId="6F83F1F8" w14:textId="1C64987E" w:rsidR="00D61D71" w:rsidRPr="00D61D71" w:rsidRDefault="008A4CFD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交互式动画制作时，需</w:t>
            </w:r>
            <w:r w:rsidR="00D61D71" w:rsidRPr="00D61D71">
              <w:rPr>
                <w:rFonts w:asciiTheme="minorEastAsia" w:hAnsiTheme="minorEastAsia" w:cs="Arial" w:hint="eastAsia"/>
                <w:szCs w:val="21"/>
              </w:rPr>
              <w:t>根据实际需求和网络拓扑结构进行合理的配置，例如：VLAN配置、IP地址配置、链路聚合配置、静态路由或动态路由配置等，以实现网络的高效运行和管理。通过配置这些参数，可以使设备能够正常工作并在网络中进行通信。配置过程中需要注意设备之间的兼容性和正确的配置参数，以确保设备能够正常运行。</w:t>
            </w:r>
          </w:p>
          <w:p w14:paraId="33E69B6C" w14:textId="21CBE947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1</w:t>
            </w:r>
            <w:r w:rsidR="008A4CFD">
              <w:rPr>
                <w:rFonts w:asciiTheme="minorEastAsia" w:hAnsiTheme="minorEastAsia" w:cs="Arial" w:hint="eastAsia"/>
                <w:szCs w:val="21"/>
              </w:rPr>
              <w:t>3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.功能测试模块</w:t>
            </w:r>
          </w:p>
          <w:p w14:paraId="30E56077" w14:textId="121B1B92" w:rsidR="00D61D71" w:rsidRPr="00D61D71" w:rsidRDefault="008A4CFD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交互式仿真的</w:t>
            </w:r>
            <w:r w:rsidR="00D61D71" w:rsidRPr="00D61D71">
              <w:rPr>
                <w:rFonts w:asciiTheme="minorEastAsia" w:hAnsiTheme="minorEastAsia" w:cs="Arial" w:hint="eastAsia"/>
                <w:szCs w:val="21"/>
              </w:rPr>
              <w:t>功能测试主要包含2个部分：</w:t>
            </w:r>
          </w:p>
          <w:p w14:paraId="6AB29416" w14:textId="77777777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（1）配置端检查，配置</w:t>
            </w:r>
            <w:proofErr w:type="gramStart"/>
            <w:r w:rsidRPr="00D61D71">
              <w:rPr>
                <w:rFonts w:asciiTheme="minorEastAsia" w:hAnsiTheme="minorEastAsia" w:cs="Arial" w:hint="eastAsia"/>
                <w:szCs w:val="21"/>
              </w:rPr>
              <w:t>端检查</w:t>
            </w:r>
            <w:proofErr w:type="gramEnd"/>
            <w:r w:rsidRPr="00D61D71">
              <w:rPr>
                <w:rFonts w:asciiTheme="minorEastAsia" w:hAnsiTheme="minorEastAsia" w:cs="Arial" w:hint="eastAsia"/>
                <w:szCs w:val="21"/>
              </w:rPr>
              <w:t>是网络规划和搭建过程中的重要一环，用于确保配置的正确性和完整性，实验内涉及检查VLAN配置检查、路由表检查；</w:t>
            </w:r>
          </w:p>
          <w:p w14:paraId="5FE80E8B" w14:textId="7F9F4CD4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（2）虚拟用户端进行网络连通性测试，测试配置结果是否满足要求。例如，可以使用 “ping目标主机IP地址”命令测试与目标主机的连通性。如果能够收到回复，则表示网络连通正常。</w:t>
            </w:r>
            <w:r w:rsidRPr="004255CA">
              <w:rPr>
                <w:rFonts w:asciiTheme="minorEastAsia" w:hAnsiTheme="minorEastAsia" w:cs="Arial" w:hint="eastAsia"/>
                <w:b/>
                <w:bCs/>
                <w:szCs w:val="21"/>
              </w:rPr>
              <w:t>（要求提供该功能截</w:t>
            </w:r>
            <w:proofErr w:type="gramStart"/>
            <w:r w:rsidRPr="004255CA">
              <w:rPr>
                <w:rFonts w:asciiTheme="minorEastAsia" w:hAnsiTheme="minorEastAsia" w:cs="Arial" w:hint="eastAsia"/>
                <w:b/>
                <w:bCs/>
                <w:szCs w:val="21"/>
              </w:rPr>
              <w:t>图证明</w:t>
            </w:r>
            <w:proofErr w:type="gramEnd"/>
            <w:r w:rsidRPr="004255CA">
              <w:rPr>
                <w:rFonts w:asciiTheme="minorEastAsia" w:hAnsiTheme="minorEastAsia" w:cs="Arial" w:hint="eastAsia"/>
                <w:b/>
                <w:bCs/>
                <w:szCs w:val="21"/>
              </w:rPr>
              <w:t>材料）</w:t>
            </w:r>
          </w:p>
          <w:p w14:paraId="6482E2AE" w14:textId="7A15D725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1</w:t>
            </w:r>
            <w:r w:rsidR="008A4CFD">
              <w:rPr>
                <w:rFonts w:asciiTheme="minorEastAsia" w:hAnsiTheme="minorEastAsia" w:cs="Arial" w:hint="eastAsia"/>
                <w:szCs w:val="21"/>
              </w:rPr>
              <w:t>4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.美术要求</w:t>
            </w:r>
          </w:p>
          <w:p w14:paraId="0C3F148A" w14:textId="77777777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（1）按照1：1制作指定场景，如试验现场、材料、试验设备和工具等；</w:t>
            </w:r>
          </w:p>
          <w:p w14:paraId="6B03B81D" w14:textId="14650547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（2）标准化建模，</w:t>
            </w:r>
            <w:r w:rsidR="008A4CFD">
              <w:rPr>
                <w:rFonts w:asciiTheme="minorEastAsia" w:hAnsiTheme="minorEastAsia" w:cs="Arial" w:hint="eastAsia"/>
                <w:szCs w:val="21"/>
              </w:rPr>
              <w:t>仿真制作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引擎场景要做到最大优化，保证系统流畅运行;</w:t>
            </w:r>
          </w:p>
          <w:p w14:paraId="08BB2367" w14:textId="77777777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（3）有近距离交互功能模型需要精细建模，单体模型不能有穿插；</w:t>
            </w:r>
          </w:p>
          <w:p w14:paraId="0E49EB6E" w14:textId="77777777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（4）场景内模型不能有闪面、重面、破面，不能有多边面，保证场景演示无闪烁现象；</w:t>
            </w:r>
          </w:p>
          <w:p w14:paraId="44D9999A" w14:textId="77777777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（5）布线基于结构优化表现，所有模型必须都要有光滑组，光滑组处理符合标准；</w:t>
            </w:r>
          </w:p>
          <w:p w14:paraId="6AE67D16" w14:textId="77777777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（6）模型UV需要最大限度的利用UV空间，减少接缝；</w:t>
            </w:r>
          </w:p>
          <w:p w14:paraId="2759B486" w14:textId="5A917EF9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（7）</w:t>
            </w:r>
            <w:r w:rsidR="008A4CFD">
              <w:rPr>
                <w:rFonts w:asciiTheme="minorEastAsia" w:hAnsiTheme="minorEastAsia" w:cs="Arial" w:hint="eastAsia"/>
                <w:szCs w:val="21"/>
              </w:rPr>
              <w:t>仿真制作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需进行场景烘焙，烘焙不能曝光过度，不能有黑边现象，烘焙方式视场景优化 情况而定；</w:t>
            </w:r>
          </w:p>
          <w:p w14:paraId="376F3227" w14:textId="1AC0EAD4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（8）场景动画要求真实、自然，符合仿真训练要求；</w:t>
            </w:r>
          </w:p>
          <w:p w14:paraId="3FE3C1DB" w14:textId="75FD8EB8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（9）</w:t>
            </w:r>
            <w:proofErr w:type="gramStart"/>
            <w:r w:rsidRPr="00D61D71">
              <w:rPr>
                <w:rFonts w:asciiTheme="minorEastAsia" w:hAnsiTheme="minorEastAsia" w:cs="Arial" w:hint="eastAsia"/>
                <w:szCs w:val="21"/>
              </w:rPr>
              <w:t>场景帧率理想</w:t>
            </w:r>
            <w:proofErr w:type="gramEnd"/>
            <w:r w:rsidRPr="00D61D71">
              <w:rPr>
                <w:rFonts w:asciiTheme="minorEastAsia" w:hAnsiTheme="minorEastAsia" w:cs="Arial" w:hint="eastAsia"/>
                <w:szCs w:val="21"/>
              </w:rPr>
              <w:t>情况下大于60帧，最低不低于30帧；</w:t>
            </w:r>
          </w:p>
          <w:p w14:paraId="1F90D789" w14:textId="458E6E48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1</w:t>
            </w:r>
            <w:r w:rsidR="008A4CFD">
              <w:rPr>
                <w:rFonts w:asciiTheme="minorEastAsia" w:hAnsiTheme="minorEastAsia" w:cs="Arial" w:hint="eastAsia"/>
                <w:szCs w:val="21"/>
              </w:rPr>
              <w:t>5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.技术要求</w:t>
            </w:r>
          </w:p>
          <w:p w14:paraId="12A9689B" w14:textId="77777777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（1）创建场景后要设置好场景打包参数，打开八倍抗锯齿，使场景界面清晰；</w:t>
            </w:r>
          </w:p>
          <w:p w14:paraId="081EC0E1" w14:textId="3EED8E7F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（2）</w:t>
            </w:r>
            <w:r w:rsidR="008A4CFD">
              <w:rPr>
                <w:rFonts w:asciiTheme="minorEastAsia" w:hAnsiTheme="minorEastAsia" w:cs="Arial" w:hint="eastAsia"/>
                <w:szCs w:val="21"/>
              </w:rPr>
              <w:t>交互式仿真制作中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，类型名称，方法参数，局部变量和方法名称使用</w:t>
            </w:r>
            <w:proofErr w:type="spellStart"/>
            <w:r w:rsidRPr="00D61D71">
              <w:rPr>
                <w:rFonts w:asciiTheme="minorEastAsia" w:hAnsiTheme="minorEastAsia" w:cs="Arial" w:hint="eastAsia"/>
                <w:szCs w:val="21"/>
              </w:rPr>
              <w:t>PascalCasing</w:t>
            </w:r>
            <w:proofErr w:type="spellEnd"/>
            <w:r w:rsidRPr="00D61D71">
              <w:rPr>
                <w:rFonts w:asciiTheme="minorEastAsia" w:hAnsiTheme="minorEastAsia" w:cs="Arial" w:hint="eastAsia"/>
                <w:szCs w:val="21"/>
              </w:rPr>
              <w:t>书写，标识符不要使用下划线</w:t>
            </w:r>
            <w:r w:rsidR="00AE7251">
              <w:rPr>
                <w:rFonts w:asciiTheme="minorEastAsia" w:hAnsiTheme="minorEastAsia" w:cs="Arial" w:hint="eastAsia"/>
                <w:szCs w:val="21"/>
              </w:rPr>
              <w:t>；</w:t>
            </w:r>
          </w:p>
          <w:p w14:paraId="1EDA1E8E" w14:textId="1BDE6DDD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1</w:t>
            </w:r>
            <w:r w:rsidR="008A4CFD">
              <w:rPr>
                <w:rFonts w:asciiTheme="minorEastAsia" w:hAnsiTheme="minorEastAsia" w:cs="Arial" w:hint="eastAsia"/>
                <w:szCs w:val="21"/>
              </w:rPr>
              <w:t>6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.为保障</w:t>
            </w:r>
            <w:r w:rsidR="008A4CFD">
              <w:rPr>
                <w:rFonts w:asciiTheme="minorEastAsia" w:hAnsiTheme="minorEastAsia" w:cs="Arial" w:hint="eastAsia"/>
                <w:szCs w:val="21"/>
              </w:rPr>
              <w:t>仿真制作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关键功能满足，</w:t>
            </w:r>
            <w:r w:rsidR="004255CA">
              <w:rPr>
                <w:rFonts w:asciiTheme="minorEastAsia" w:hAnsiTheme="minorEastAsia" w:cs="Arial" w:hint="eastAsia"/>
                <w:szCs w:val="21"/>
              </w:rPr>
              <w:t>要求提供</w:t>
            </w:r>
            <w:r w:rsidRPr="00D61D71">
              <w:rPr>
                <w:rFonts w:asciiTheme="minorEastAsia" w:hAnsiTheme="minorEastAsia" w:cs="Arial" w:hint="eastAsia"/>
                <w:szCs w:val="21"/>
              </w:rPr>
              <w:t>视频演示以下内容：</w:t>
            </w:r>
          </w:p>
          <w:p w14:paraId="30D2E482" w14:textId="6BCD03D8" w:rsidR="00D61D71" w:rsidRPr="00D61D71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（1）根据实际应用需求，演示搭建网络拓扑结构的过程。</w:t>
            </w:r>
            <w:r w:rsidRPr="004255CA">
              <w:rPr>
                <w:rFonts w:asciiTheme="minorEastAsia" w:hAnsiTheme="minorEastAsia" w:cs="Arial" w:hint="eastAsia"/>
                <w:b/>
                <w:bCs/>
                <w:szCs w:val="21"/>
              </w:rPr>
              <w:t>（要求提供</w:t>
            </w:r>
            <w:r w:rsidR="00154CAD">
              <w:rPr>
                <w:rFonts w:asciiTheme="minorEastAsia" w:hAnsiTheme="minorEastAsia" w:cs="Arial" w:hint="eastAsia"/>
                <w:b/>
                <w:bCs/>
                <w:szCs w:val="21"/>
              </w:rPr>
              <w:t>该功能视频演示</w:t>
            </w:r>
            <w:r w:rsidRPr="004255CA">
              <w:rPr>
                <w:rFonts w:asciiTheme="minorEastAsia" w:hAnsiTheme="minorEastAsia" w:cs="Arial" w:hint="eastAsia"/>
                <w:b/>
                <w:bCs/>
                <w:szCs w:val="21"/>
              </w:rPr>
              <w:t>）</w:t>
            </w:r>
            <w:bookmarkStart w:id="0" w:name="_GoBack"/>
            <w:bookmarkEnd w:id="0"/>
          </w:p>
          <w:p w14:paraId="546C793B" w14:textId="34E20BA3" w:rsidR="00786EE8" w:rsidRDefault="00D61D71" w:rsidP="00D61D71">
            <w:pPr>
              <w:pStyle w:val="1"/>
              <w:spacing w:line="276" w:lineRule="auto"/>
              <w:ind w:firstLineChars="0" w:firstLine="0"/>
              <w:jc w:val="left"/>
              <w:rPr>
                <w:rFonts w:asciiTheme="minorEastAsia" w:hAnsiTheme="minorEastAsia" w:cs="Arial"/>
                <w:szCs w:val="21"/>
              </w:rPr>
            </w:pPr>
            <w:r w:rsidRPr="00D61D71">
              <w:rPr>
                <w:rFonts w:asciiTheme="minorEastAsia" w:hAnsiTheme="minorEastAsia" w:cs="Arial" w:hint="eastAsia"/>
                <w:szCs w:val="21"/>
              </w:rPr>
              <w:t>（2）演示网络设备中IP地址配置过程，包括本机地址、子网掩码、网关等基础配置。</w:t>
            </w:r>
            <w:r w:rsidRPr="004255CA">
              <w:rPr>
                <w:rFonts w:asciiTheme="minorEastAsia" w:hAnsiTheme="minorEastAsia" w:cs="Arial" w:hint="eastAsia"/>
                <w:b/>
                <w:bCs/>
                <w:szCs w:val="21"/>
              </w:rPr>
              <w:t>（</w:t>
            </w:r>
            <w:r w:rsidR="00154CAD" w:rsidRPr="004255CA">
              <w:rPr>
                <w:rFonts w:asciiTheme="minorEastAsia" w:hAnsiTheme="minorEastAsia" w:cs="Arial" w:hint="eastAsia"/>
                <w:b/>
                <w:bCs/>
                <w:szCs w:val="21"/>
              </w:rPr>
              <w:t>要求提供</w:t>
            </w:r>
            <w:r w:rsidR="00154CAD">
              <w:rPr>
                <w:rFonts w:asciiTheme="minorEastAsia" w:hAnsiTheme="minorEastAsia" w:cs="Arial" w:hint="eastAsia"/>
                <w:b/>
                <w:bCs/>
                <w:szCs w:val="21"/>
              </w:rPr>
              <w:t>该功能视频演示</w:t>
            </w:r>
            <w:r w:rsidRPr="004255CA">
              <w:rPr>
                <w:rFonts w:asciiTheme="minorEastAsia" w:hAnsiTheme="minorEastAsia" w:cs="Arial" w:hint="eastAsia"/>
                <w:b/>
                <w:bCs/>
                <w:szCs w:val="21"/>
              </w:rPr>
              <w:t>）</w:t>
            </w:r>
          </w:p>
        </w:tc>
      </w:tr>
    </w:tbl>
    <w:p w14:paraId="360D383A" w14:textId="5D2D40AF" w:rsidR="00786EE8" w:rsidRPr="00F81A57" w:rsidRDefault="00786EE8" w:rsidP="00F81A57">
      <w:pPr>
        <w:spacing w:line="360" w:lineRule="auto"/>
        <w:rPr>
          <w:rFonts w:ascii="宋体" w:hAnsi="宋体" w:cs="宋体"/>
          <w:b/>
          <w:bCs/>
          <w:szCs w:val="21"/>
        </w:rPr>
      </w:pPr>
    </w:p>
    <w:sectPr w:rsidR="00786EE8" w:rsidRPr="00F81A57" w:rsidSect="007A3FB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70896" w14:textId="77777777" w:rsidR="002A04E7" w:rsidRDefault="002A04E7" w:rsidP="001226E7">
      <w:r>
        <w:separator/>
      </w:r>
    </w:p>
  </w:endnote>
  <w:endnote w:type="continuationSeparator" w:id="0">
    <w:p w14:paraId="2CBB3869" w14:textId="77777777" w:rsidR="002A04E7" w:rsidRDefault="002A04E7" w:rsidP="0012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24E7E" w14:textId="77777777" w:rsidR="002A04E7" w:rsidRDefault="002A04E7" w:rsidP="001226E7">
      <w:r>
        <w:separator/>
      </w:r>
    </w:p>
  </w:footnote>
  <w:footnote w:type="continuationSeparator" w:id="0">
    <w:p w14:paraId="2BE13C15" w14:textId="77777777" w:rsidR="002A04E7" w:rsidRDefault="002A04E7" w:rsidP="0012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290"/>
    <w:multiLevelType w:val="hybridMultilevel"/>
    <w:tmpl w:val="D0723286"/>
    <w:lvl w:ilvl="0" w:tplc="A172312A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053FA1"/>
    <w:multiLevelType w:val="multilevel"/>
    <w:tmpl w:val="F8F0992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19244156"/>
    <w:multiLevelType w:val="multilevel"/>
    <w:tmpl w:val="37180DD2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1E026E8F"/>
    <w:multiLevelType w:val="hybridMultilevel"/>
    <w:tmpl w:val="749AA8E4"/>
    <w:lvl w:ilvl="0" w:tplc="5498BB54">
      <w:start w:val="1"/>
      <w:numFmt w:val="decimal"/>
      <w:suff w:val="nothing"/>
      <w:lvlText w:val="1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970B19"/>
    <w:multiLevelType w:val="multilevel"/>
    <w:tmpl w:val="B252A7F2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>
    <w:nsid w:val="4193680E"/>
    <w:multiLevelType w:val="multilevel"/>
    <w:tmpl w:val="4193680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F26F0B"/>
    <w:multiLevelType w:val="multilevel"/>
    <w:tmpl w:val="12C8F096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>
    <w:nsid w:val="4EDF0818"/>
    <w:multiLevelType w:val="multilevel"/>
    <w:tmpl w:val="4EDF08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5F67A9"/>
    <w:multiLevelType w:val="hybridMultilevel"/>
    <w:tmpl w:val="3CB2D0E4"/>
    <w:lvl w:ilvl="0" w:tplc="5498BB54">
      <w:start w:val="1"/>
      <w:numFmt w:val="decimal"/>
      <w:suff w:val="nothing"/>
      <w:lvlText w:val="1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5257EE"/>
    <w:multiLevelType w:val="multilevel"/>
    <w:tmpl w:val="4E50EB0C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>
    <w:nsid w:val="7C10406A"/>
    <w:multiLevelType w:val="hybridMultilevel"/>
    <w:tmpl w:val="26B8B2C6"/>
    <w:lvl w:ilvl="0" w:tplc="485693AC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04105"/>
    <w:rsid w:val="000002B7"/>
    <w:rsid w:val="00007435"/>
    <w:rsid w:val="000134A3"/>
    <w:rsid w:val="00033679"/>
    <w:rsid w:val="00051066"/>
    <w:rsid w:val="00052660"/>
    <w:rsid w:val="00056019"/>
    <w:rsid w:val="00064025"/>
    <w:rsid w:val="00072577"/>
    <w:rsid w:val="00074CE6"/>
    <w:rsid w:val="00082F1A"/>
    <w:rsid w:val="000849DC"/>
    <w:rsid w:val="000A09CF"/>
    <w:rsid w:val="000A5529"/>
    <w:rsid w:val="000B11DD"/>
    <w:rsid w:val="000B3FD6"/>
    <w:rsid w:val="000D39AD"/>
    <w:rsid w:val="001042B4"/>
    <w:rsid w:val="00106565"/>
    <w:rsid w:val="00106573"/>
    <w:rsid w:val="001068D6"/>
    <w:rsid w:val="00112E20"/>
    <w:rsid w:val="00115C6C"/>
    <w:rsid w:val="00117A49"/>
    <w:rsid w:val="001226E7"/>
    <w:rsid w:val="00126219"/>
    <w:rsid w:val="00141CA3"/>
    <w:rsid w:val="0015302E"/>
    <w:rsid w:val="001533C1"/>
    <w:rsid w:val="00154CAD"/>
    <w:rsid w:val="00196FB3"/>
    <w:rsid w:val="001A44CA"/>
    <w:rsid w:val="001A65BF"/>
    <w:rsid w:val="001C47B4"/>
    <w:rsid w:val="001D700D"/>
    <w:rsid w:val="001E14B8"/>
    <w:rsid w:val="001E658D"/>
    <w:rsid w:val="001F22BC"/>
    <w:rsid w:val="00200B4E"/>
    <w:rsid w:val="0021044D"/>
    <w:rsid w:val="00211C3F"/>
    <w:rsid w:val="00224E0E"/>
    <w:rsid w:val="00253B26"/>
    <w:rsid w:val="002557DE"/>
    <w:rsid w:val="00262B59"/>
    <w:rsid w:val="0026331D"/>
    <w:rsid w:val="002776AF"/>
    <w:rsid w:val="0028129F"/>
    <w:rsid w:val="002821D3"/>
    <w:rsid w:val="0028718C"/>
    <w:rsid w:val="00292EC7"/>
    <w:rsid w:val="00293B8B"/>
    <w:rsid w:val="002A04E7"/>
    <w:rsid w:val="002A0933"/>
    <w:rsid w:val="002B0F14"/>
    <w:rsid w:val="002B3908"/>
    <w:rsid w:val="002D1B48"/>
    <w:rsid w:val="002D73BB"/>
    <w:rsid w:val="002F6E13"/>
    <w:rsid w:val="002F783D"/>
    <w:rsid w:val="003274C8"/>
    <w:rsid w:val="00327E9D"/>
    <w:rsid w:val="00334C60"/>
    <w:rsid w:val="0033522C"/>
    <w:rsid w:val="0034327D"/>
    <w:rsid w:val="00352A15"/>
    <w:rsid w:val="003A2668"/>
    <w:rsid w:val="003A4FCA"/>
    <w:rsid w:val="003A778F"/>
    <w:rsid w:val="003D211E"/>
    <w:rsid w:val="003E2BA0"/>
    <w:rsid w:val="003E4502"/>
    <w:rsid w:val="00411701"/>
    <w:rsid w:val="00421C05"/>
    <w:rsid w:val="004255CA"/>
    <w:rsid w:val="00433299"/>
    <w:rsid w:val="00435FAD"/>
    <w:rsid w:val="00462AC6"/>
    <w:rsid w:val="00474142"/>
    <w:rsid w:val="0048624D"/>
    <w:rsid w:val="004C543B"/>
    <w:rsid w:val="004F5F94"/>
    <w:rsid w:val="00516162"/>
    <w:rsid w:val="00516F2E"/>
    <w:rsid w:val="00520A34"/>
    <w:rsid w:val="00545F07"/>
    <w:rsid w:val="00546038"/>
    <w:rsid w:val="005600D9"/>
    <w:rsid w:val="00566E2D"/>
    <w:rsid w:val="00567BD3"/>
    <w:rsid w:val="00575401"/>
    <w:rsid w:val="00580AD2"/>
    <w:rsid w:val="00596422"/>
    <w:rsid w:val="005A1935"/>
    <w:rsid w:val="005A7D20"/>
    <w:rsid w:val="005C4E82"/>
    <w:rsid w:val="005D77A9"/>
    <w:rsid w:val="005F2564"/>
    <w:rsid w:val="00600855"/>
    <w:rsid w:val="0060798B"/>
    <w:rsid w:val="006156EA"/>
    <w:rsid w:val="00624297"/>
    <w:rsid w:val="00637B96"/>
    <w:rsid w:val="00640044"/>
    <w:rsid w:val="006426E3"/>
    <w:rsid w:val="0065312C"/>
    <w:rsid w:val="006536F4"/>
    <w:rsid w:val="006559BB"/>
    <w:rsid w:val="00667804"/>
    <w:rsid w:val="00681C00"/>
    <w:rsid w:val="00692ACC"/>
    <w:rsid w:val="006A36CE"/>
    <w:rsid w:val="006A38ED"/>
    <w:rsid w:val="006A6A2E"/>
    <w:rsid w:val="006B618A"/>
    <w:rsid w:val="006C2CCA"/>
    <w:rsid w:val="006C530F"/>
    <w:rsid w:val="006C753D"/>
    <w:rsid w:val="006C7C62"/>
    <w:rsid w:val="006D1581"/>
    <w:rsid w:val="006D43A0"/>
    <w:rsid w:val="006D7CC6"/>
    <w:rsid w:val="006E07D6"/>
    <w:rsid w:val="006E1777"/>
    <w:rsid w:val="006E6878"/>
    <w:rsid w:val="007038CF"/>
    <w:rsid w:val="0070523C"/>
    <w:rsid w:val="00710C97"/>
    <w:rsid w:val="00746DD4"/>
    <w:rsid w:val="0075696B"/>
    <w:rsid w:val="00756E78"/>
    <w:rsid w:val="00764C0B"/>
    <w:rsid w:val="00767E82"/>
    <w:rsid w:val="00786EE8"/>
    <w:rsid w:val="0079727D"/>
    <w:rsid w:val="007A0878"/>
    <w:rsid w:val="007A3FBB"/>
    <w:rsid w:val="007D0152"/>
    <w:rsid w:val="007F50C2"/>
    <w:rsid w:val="007F68EC"/>
    <w:rsid w:val="00814968"/>
    <w:rsid w:val="0082312A"/>
    <w:rsid w:val="00825009"/>
    <w:rsid w:val="00825AF0"/>
    <w:rsid w:val="00831BF6"/>
    <w:rsid w:val="008414AF"/>
    <w:rsid w:val="00844CF2"/>
    <w:rsid w:val="00857F76"/>
    <w:rsid w:val="008851BE"/>
    <w:rsid w:val="008A4CFD"/>
    <w:rsid w:val="008A7976"/>
    <w:rsid w:val="008A7C84"/>
    <w:rsid w:val="008B0201"/>
    <w:rsid w:val="008B1AF1"/>
    <w:rsid w:val="008B3588"/>
    <w:rsid w:val="008B646E"/>
    <w:rsid w:val="008C3C69"/>
    <w:rsid w:val="008E16D4"/>
    <w:rsid w:val="008F6587"/>
    <w:rsid w:val="00907B76"/>
    <w:rsid w:val="00994720"/>
    <w:rsid w:val="009C3BF1"/>
    <w:rsid w:val="009C3FD6"/>
    <w:rsid w:val="009D4B97"/>
    <w:rsid w:val="009E2F65"/>
    <w:rsid w:val="009F7775"/>
    <w:rsid w:val="00A0771B"/>
    <w:rsid w:val="00A1285B"/>
    <w:rsid w:val="00A157C5"/>
    <w:rsid w:val="00A17728"/>
    <w:rsid w:val="00A2760A"/>
    <w:rsid w:val="00A34F85"/>
    <w:rsid w:val="00A77DC2"/>
    <w:rsid w:val="00A86F8C"/>
    <w:rsid w:val="00A9063F"/>
    <w:rsid w:val="00A94C37"/>
    <w:rsid w:val="00AA193E"/>
    <w:rsid w:val="00AA229A"/>
    <w:rsid w:val="00AB76C3"/>
    <w:rsid w:val="00AC0FE3"/>
    <w:rsid w:val="00AC143F"/>
    <w:rsid w:val="00AE386B"/>
    <w:rsid w:val="00AE7251"/>
    <w:rsid w:val="00AF3396"/>
    <w:rsid w:val="00B106FF"/>
    <w:rsid w:val="00B17C52"/>
    <w:rsid w:val="00B268FF"/>
    <w:rsid w:val="00B413A6"/>
    <w:rsid w:val="00B43555"/>
    <w:rsid w:val="00B512AF"/>
    <w:rsid w:val="00B56A01"/>
    <w:rsid w:val="00B907E9"/>
    <w:rsid w:val="00BC1E6C"/>
    <w:rsid w:val="00BC6A7F"/>
    <w:rsid w:val="00BE4EEE"/>
    <w:rsid w:val="00BE5156"/>
    <w:rsid w:val="00BF0A06"/>
    <w:rsid w:val="00BF529E"/>
    <w:rsid w:val="00C00324"/>
    <w:rsid w:val="00C062AA"/>
    <w:rsid w:val="00C101FC"/>
    <w:rsid w:val="00C140B9"/>
    <w:rsid w:val="00C15D48"/>
    <w:rsid w:val="00C26B29"/>
    <w:rsid w:val="00C30C38"/>
    <w:rsid w:val="00C34F02"/>
    <w:rsid w:val="00C90384"/>
    <w:rsid w:val="00C911DC"/>
    <w:rsid w:val="00C958D9"/>
    <w:rsid w:val="00C968F0"/>
    <w:rsid w:val="00CA06F6"/>
    <w:rsid w:val="00CA4A58"/>
    <w:rsid w:val="00CA62A2"/>
    <w:rsid w:val="00CB682A"/>
    <w:rsid w:val="00CC233D"/>
    <w:rsid w:val="00CC30AA"/>
    <w:rsid w:val="00CC673D"/>
    <w:rsid w:val="00CF7591"/>
    <w:rsid w:val="00D1212F"/>
    <w:rsid w:val="00D245F8"/>
    <w:rsid w:val="00D30B31"/>
    <w:rsid w:val="00D3749E"/>
    <w:rsid w:val="00D40D6C"/>
    <w:rsid w:val="00D466F6"/>
    <w:rsid w:val="00D61D71"/>
    <w:rsid w:val="00D73536"/>
    <w:rsid w:val="00D74ECD"/>
    <w:rsid w:val="00D8649E"/>
    <w:rsid w:val="00D93F32"/>
    <w:rsid w:val="00DA5745"/>
    <w:rsid w:val="00DA6D75"/>
    <w:rsid w:val="00DC24B9"/>
    <w:rsid w:val="00DC2EA5"/>
    <w:rsid w:val="00DC75A3"/>
    <w:rsid w:val="00DE0DF9"/>
    <w:rsid w:val="00DE43F3"/>
    <w:rsid w:val="00DE662C"/>
    <w:rsid w:val="00DE7A62"/>
    <w:rsid w:val="00DF65D6"/>
    <w:rsid w:val="00E002DF"/>
    <w:rsid w:val="00E07CE2"/>
    <w:rsid w:val="00E247BC"/>
    <w:rsid w:val="00E25710"/>
    <w:rsid w:val="00E27475"/>
    <w:rsid w:val="00E32763"/>
    <w:rsid w:val="00E33BC3"/>
    <w:rsid w:val="00E51273"/>
    <w:rsid w:val="00E714E1"/>
    <w:rsid w:val="00E8514B"/>
    <w:rsid w:val="00E86125"/>
    <w:rsid w:val="00E866F7"/>
    <w:rsid w:val="00E93748"/>
    <w:rsid w:val="00EA0685"/>
    <w:rsid w:val="00EA1B60"/>
    <w:rsid w:val="00EA6676"/>
    <w:rsid w:val="00EB34C0"/>
    <w:rsid w:val="00ED13D1"/>
    <w:rsid w:val="00EE1762"/>
    <w:rsid w:val="00EF2B2B"/>
    <w:rsid w:val="00F1331C"/>
    <w:rsid w:val="00F207E1"/>
    <w:rsid w:val="00F25D5A"/>
    <w:rsid w:val="00F33278"/>
    <w:rsid w:val="00F34065"/>
    <w:rsid w:val="00F341AC"/>
    <w:rsid w:val="00F444BB"/>
    <w:rsid w:val="00F54C90"/>
    <w:rsid w:val="00F6199C"/>
    <w:rsid w:val="00F66547"/>
    <w:rsid w:val="00F81A57"/>
    <w:rsid w:val="00F955D2"/>
    <w:rsid w:val="00FB3CD5"/>
    <w:rsid w:val="00FB6BB1"/>
    <w:rsid w:val="00FC1D00"/>
    <w:rsid w:val="00FC335F"/>
    <w:rsid w:val="00FC7F33"/>
    <w:rsid w:val="00FD0441"/>
    <w:rsid w:val="00FD70D0"/>
    <w:rsid w:val="00FE0164"/>
    <w:rsid w:val="00FE4C61"/>
    <w:rsid w:val="00FF38F9"/>
    <w:rsid w:val="00FF663F"/>
    <w:rsid w:val="0C4B58D5"/>
    <w:rsid w:val="11796257"/>
    <w:rsid w:val="137D3A2B"/>
    <w:rsid w:val="14741447"/>
    <w:rsid w:val="1ADD7B6F"/>
    <w:rsid w:val="26FE5040"/>
    <w:rsid w:val="28B04105"/>
    <w:rsid w:val="2EBC3F58"/>
    <w:rsid w:val="306C3EB4"/>
    <w:rsid w:val="348639A6"/>
    <w:rsid w:val="3B18713B"/>
    <w:rsid w:val="3B355F15"/>
    <w:rsid w:val="3F9840C9"/>
    <w:rsid w:val="468C4E5D"/>
    <w:rsid w:val="4DD776FE"/>
    <w:rsid w:val="4F1324C5"/>
    <w:rsid w:val="50EF3E0F"/>
    <w:rsid w:val="5C492920"/>
    <w:rsid w:val="5D7C59A9"/>
    <w:rsid w:val="60EF2D1B"/>
    <w:rsid w:val="610E044E"/>
    <w:rsid w:val="63F0424A"/>
    <w:rsid w:val="644142B9"/>
    <w:rsid w:val="64E350A7"/>
    <w:rsid w:val="725418CA"/>
    <w:rsid w:val="72D13B9A"/>
    <w:rsid w:val="742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ECD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line="377" w:lineRule="auto"/>
      <w:outlineLvl w:val="3"/>
    </w:pPr>
    <w:rPr>
      <w:rFonts w:ascii="Calibri Light" w:hAnsi="Calibri Light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Normal Indent"/>
    <w:basedOn w:val="a"/>
    <w:uiPriority w:val="99"/>
    <w:unhideWhenUsed/>
    <w:qFormat/>
    <w:pPr>
      <w:ind w:firstLine="420"/>
    </w:pPr>
    <w:rPr>
      <w:szCs w:val="20"/>
    </w:rPr>
  </w:style>
  <w:style w:type="paragraph" w:styleId="a4">
    <w:name w:val="Body Text"/>
    <w:basedOn w:val="a"/>
    <w:uiPriority w:val="99"/>
    <w:semiHidden/>
    <w:unhideWhenUsed/>
    <w:qFormat/>
    <w:pPr>
      <w:spacing w:after="120"/>
    </w:pPr>
    <w:rPr>
      <w:rFonts w:ascii="Times New Roman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Hyperlink"/>
    <w:uiPriority w:val="99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9">
    <w:name w:val="List Paragraph"/>
    <w:basedOn w:val="a"/>
    <w:link w:val="Char1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列出段落 Char"/>
    <w:link w:val="a9"/>
    <w:uiPriority w:val="34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列表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4Char">
    <w:name w:val="标题 4 Char"/>
    <w:basedOn w:val="a0"/>
    <w:link w:val="4"/>
    <w:qFormat/>
    <w:rPr>
      <w:rFonts w:ascii="Calibri Light" w:eastAsiaTheme="minorEastAsia" w:hAnsi="Calibri Light" w:cstheme="minorBidi"/>
      <w:bCs/>
      <w:kern w:val="2"/>
      <w:sz w:val="28"/>
      <w:szCs w:val="28"/>
    </w:rPr>
  </w:style>
  <w:style w:type="paragraph" w:customStyle="1" w:styleId="Style30">
    <w:name w:val="_Style 30"/>
    <w:basedOn w:val="a"/>
    <w:next w:val="a9"/>
    <w:qFormat/>
    <w:rsid w:val="006C530F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line="377" w:lineRule="auto"/>
      <w:outlineLvl w:val="3"/>
    </w:pPr>
    <w:rPr>
      <w:rFonts w:ascii="Calibri Light" w:hAnsi="Calibri Light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Normal Indent"/>
    <w:basedOn w:val="a"/>
    <w:uiPriority w:val="99"/>
    <w:unhideWhenUsed/>
    <w:qFormat/>
    <w:pPr>
      <w:ind w:firstLine="420"/>
    </w:pPr>
    <w:rPr>
      <w:szCs w:val="20"/>
    </w:rPr>
  </w:style>
  <w:style w:type="paragraph" w:styleId="a4">
    <w:name w:val="Body Text"/>
    <w:basedOn w:val="a"/>
    <w:uiPriority w:val="99"/>
    <w:semiHidden/>
    <w:unhideWhenUsed/>
    <w:qFormat/>
    <w:pPr>
      <w:spacing w:after="120"/>
    </w:pPr>
    <w:rPr>
      <w:rFonts w:ascii="Times New Roman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Hyperlink"/>
    <w:uiPriority w:val="99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9">
    <w:name w:val="List Paragraph"/>
    <w:basedOn w:val="a"/>
    <w:link w:val="Char1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列出段落 Char"/>
    <w:link w:val="a9"/>
    <w:uiPriority w:val="34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列表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4Char">
    <w:name w:val="标题 4 Char"/>
    <w:basedOn w:val="a0"/>
    <w:link w:val="4"/>
    <w:qFormat/>
    <w:rPr>
      <w:rFonts w:ascii="Calibri Light" w:eastAsiaTheme="minorEastAsia" w:hAnsi="Calibri Light" w:cstheme="minorBidi"/>
      <w:bCs/>
      <w:kern w:val="2"/>
      <w:sz w:val="28"/>
      <w:szCs w:val="28"/>
    </w:rPr>
  </w:style>
  <w:style w:type="paragraph" w:customStyle="1" w:styleId="Style30">
    <w:name w:val="_Style 30"/>
    <w:basedOn w:val="a"/>
    <w:next w:val="a9"/>
    <w:qFormat/>
    <w:rsid w:val="006C530F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3CBCA3-8336-4F79-A42D-AE11A712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shendu</cp:lastModifiedBy>
  <cp:revision>58</cp:revision>
  <dcterms:created xsi:type="dcterms:W3CDTF">2021-08-11T09:29:00Z</dcterms:created>
  <dcterms:modified xsi:type="dcterms:W3CDTF">2023-12-14T01:58:00Z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35BCF86F2F3F464CB3E667D7941833AD</vt:lpwstr>
  </property>
</Properties>
</file>