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17"/>
        <w:gridCol w:w="1735"/>
        <w:gridCol w:w="952"/>
        <w:gridCol w:w="2463"/>
        <w:gridCol w:w="1820"/>
        <w:gridCol w:w="48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32"/>
                <w:szCs w:val="28"/>
              </w:rPr>
              <w:t>附件</w:t>
            </w:r>
            <w:r>
              <w:rPr>
                <w:rFonts w:hint="eastAsia" w:ascii="黑体" w:hAnsi="黑体" w:eastAsia="黑体" w:cs="仿宋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 w:cs="仿宋"/>
                <w:sz w:val="32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 xml:space="preserve">  </w:t>
            </w: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浙江水利水电学院“双师双能型”教师认定汇总表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教学科研</w:t>
            </w:r>
            <w:r>
              <w:rPr>
                <w:rStyle w:val="6"/>
                <w:rFonts w:hint="default" w:ascii="仿宋" w:hAnsi="仿宋" w:eastAsia="仿宋" w:cs="仿宋"/>
                <w:b w:val="0"/>
                <w:bCs w:val="0"/>
              </w:rPr>
              <w:t>单位（部门）（盖章）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 </w:t>
            </w:r>
            <w:r>
              <w:rPr>
                <w:rStyle w:val="6"/>
                <w:rFonts w:hint="default" w:ascii="仿宋" w:hAnsi="仿宋" w:eastAsia="仿宋" w:cs="仿宋"/>
                <w:b w:val="0"/>
                <w:bCs w:val="0"/>
              </w:rPr>
              <w:t xml:space="preserve">: 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lang w:val="en-US" w:eastAsia="zh-CN"/>
              </w:rPr>
              <w:t>电气工程学院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                     </w:t>
            </w:r>
            <w:r>
              <w:rPr>
                <w:rStyle w:val="6"/>
                <w:rFonts w:hint="default" w:ascii="仿宋" w:hAnsi="仿宋" w:eastAsia="仿宋" w:cs="仿宋"/>
                <w:b w:val="0"/>
                <w:bCs w:val="0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现专业技术职务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具备资格条件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天文技术与方法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证书类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机电高级工程师、维修电工技师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王喜芳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制冷及低温工程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锻炼类第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条：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近5年参加本专业实际工作相关的行业/企业实践锻炼6 个月以上。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bookmarkStart w:id="1" w:name="OLE_LINK2" w:colFirst="2" w:colLast="3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娄振袖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高级工程师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电机与电器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2" w:name="OLE_LINK7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证书类第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条：高级工程师</w:t>
            </w:r>
            <w:bookmarkEnd w:id="2"/>
          </w:p>
        </w:tc>
      </w:tr>
      <w:bookmarkEnd w:id="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许海莺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电气工程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证书类第2条：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心理咨询师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吴太权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物理学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锻炼类第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条：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近5年参加本专业实际工作相关的行业/企业实践锻炼6 个月以上。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马登昌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实验师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新能源科学与工程</w:t>
            </w:r>
          </w:p>
        </w:tc>
        <w:tc>
          <w:tcPr>
            <w:tcW w:w="4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证书类第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条：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实验师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Style w:val="8"/>
                <w:rFonts w:ascii="仿宋" w:hAnsi="仿宋" w:eastAsia="仿宋" w:cs="仿宋"/>
                <w:b w:val="0"/>
                <w:bCs w:val="0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</w:rPr>
              <w:t>填表人：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 xml:space="preserve"> 黄灵娟                                        教学科研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</w:rPr>
              <w:t>单位（部门）负责人签字：</w:t>
            </w:r>
          </w:p>
        </w:tc>
      </w:tr>
    </w:tbl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78D1"/>
    <w:rsid w:val="020435A1"/>
    <w:rsid w:val="0B3632D8"/>
    <w:rsid w:val="0EF3300D"/>
    <w:rsid w:val="225C2514"/>
    <w:rsid w:val="2BD17ACF"/>
    <w:rsid w:val="2DA92114"/>
    <w:rsid w:val="359D2ED5"/>
    <w:rsid w:val="3DE42B54"/>
    <w:rsid w:val="403A3D32"/>
    <w:rsid w:val="49DD3905"/>
    <w:rsid w:val="4B5B4894"/>
    <w:rsid w:val="541C431D"/>
    <w:rsid w:val="58981D18"/>
    <w:rsid w:val="5AA90521"/>
    <w:rsid w:val="709B35C5"/>
    <w:rsid w:val="718D7842"/>
    <w:rsid w:val="72BA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91"/>
    <w:basedOn w:val="5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2025-05-21T01:08:00Z</dcterms:created>
  <dc:creator>HP</dc:creator>
  <cp:lastModifiedBy>DELL</cp:lastModifiedBy>
  <cp:lastPrinted>2025-06-10T06:50:00Z</cp:lastPrinted>
  <dcterms:modified xsi:type="dcterms:W3CDTF">2025-11-19T03:18:52Z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eyJoZGlkIjoiYjIzNzQ2NWM1YzI5MDMwZmNjODM1NjdjYzExNzNmNTIiLCJ1c2VySWQiOiIzMzA5MTIyMDIifQ==</vt:lpwstr>
  </property>
  <property fmtid="{D5CDD505-2E9C-101B-9397-08002B2CF9AE}" pid="4" name="ICV">
    <vt:lpwstr>5C2A956B472A465EACCA4032915911F4_12</vt:lpwstr>
  </property>
</Properties>
</file>